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71CD" w14:textId="77777777" w:rsidR="00992E96" w:rsidRPr="0062455A" w:rsidRDefault="00E53D6E" w:rsidP="00A34140">
      <w:pPr>
        <w:rPr>
          <w:rFonts w:ascii="Arial" w:hAnsi="Arial" w:cs="Arial"/>
          <w:sz w:val="28"/>
          <w:szCs w:val="28"/>
        </w:rPr>
      </w:pPr>
      <w:r w:rsidRPr="0062455A">
        <w:rPr>
          <w:rFonts w:ascii="Arial" w:hAnsi="Arial" w:cs="Arial"/>
          <w:b/>
          <w:sz w:val="28"/>
          <w:szCs w:val="28"/>
        </w:rPr>
        <w:t xml:space="preserve">2019 </w:t>
      </w:r>
      <w:r w:rsidR="00331CFA" w:rsidRPr="0062455A">
        <w:rPr>
          <w:rFonts w:ascii="Arial" w:hAnsi="Arial" w:cs="Arial"/>
          <w:b/>
          <w:sz w:val="28"/>
          <w:szCs w:val="28"/>
        </w:rPr>
        <w:t xml:space="preserve">Queen’s Speech </w:t>
      </w:r>
      <w:r w:rsidR="00801D17" w:rsidRPr="0062455A">
        <w:rPr>
          <w:rFonts w:ascii="Arial" w:hAnsi="Arial" w:cs="Arial"/>
          <w:b/>
          <w:sz w:val="28"/>
          <w:szCs w:val="28"/>
        </w:rPr>
        <w:br/>
      </w:r>
      <w:r w:rsidR="00992E96" w:rsidRPr="0062455A">
        <w:rPr>
          <w:rFonts w:ascii="Arial" w:hAnsi="Arial" w:cs="Arial"/>
          <w:sz w:val="28"/>
          <w:szCs w:val="28"/>
        </w:rPr>
        <w:t xml:space="preserve"> </w:t>
      </w:r>
    </w:p>
    <w:p w14:paraId="3FF071CE" w14:textId="77777777" w:rsidR="00D23E96" w:rsidRPr="00540C89" w:rsidRDefault="00801D17" w:rsidP="00540C89">
      <w:pPr>
        <w:contextualSpacing/>
        <w:rPr>
          <w:rFonts w:ascii="Arial" w:hAnsi="Arial" w:cs="Arial"/>
          <w:b/>
          <w:szCs w:val="22"/>
        </w:rPr>
      </w:pPr>
      <w:r w:rsidRPr="00540C89">
        <w:rPr>
          <w:rFonts w:ascii="Arial" w:hAnsi="Arial" w:cs="Arial"/>
          <w:b/>
          <w:szCs w:val="22"/>
        </w:rPr>
        <w:t>Purpose of report</w:t>
      </w:r>
    </w:p>
    <w:p w14:paraId="3FF071CF" w14:textId="77777777" w:rsidR="00D23E96" w:rsidRPr="00540C89" w:rsidRDefault="00D23E96" w:rsidP="00540C89">
      <w:pPr>
        <w:contextualSpacing/>
        <w:rPr>
          <w:rFonts w:ascii="Arial" w:hAnsi="Arial" w:cs="Arial"/>
          <w:szCs w:val="22"/>
        </w:rPr>
      </w:pPr>
    </w:p>
    <w:p w14:paraId="3FF071D0" w14:textId="77777777" w:rsidR="00D23E96" w:rsidRPr="00540C89" w:rsidRDefault="00D23E96" w:rsidP="00540C89">
      <w:pPr>
        <w:contextualSpacing/>
        <w:rPr>
          <w:rFonts w:ascii="Arial" w:hAnsi="Arial" w:cs="Arial"/>
          <w:b/>
          <w:szCs w:val="22"/>
        </w:rPr>
      </w:pPr>
      <w:r w:rsidRPr="00540C89">
        <w:rPr>
          <w:rFonts w:ascii="Arial" w:hAnsi="Arial" w:cs="Arial"/>
          <w:szCs w:val="22"/>
        </w:rPr>
        <w:t xml:space="preserve">To update the Leadership Board on the 2019 Queen’s Speech and to seek approval on the Bills the LGA should prioritise for the purpose of its lobbying. </w:t>
      </w:r>
    </w:p>
    <w:p w14:paraId="3FF071D1" w14:textId="77777777" w:rsidR="00D23E96" w:rsidRPr="00540C89" w:rsidRDefault="00D23E96" w:rsidP="00540C89">
      <w:pPr>
        <w:pStyle w:val="MainText"/>
        <w:spacing w:line="240" w:lineRule="auto"/>
        <w:ind w:left="360"/>
        <w:rPr>
          <w:rFonts w:ascii="Arial" w:hAnsi="Arial" w:cs="Arial"/>
          <w:b/>
          <w:szCs w:val="22"/>
        </w:rPr>
      </w:pPr>
    </w:p>
    <w:p w14:paraId="3FF071D2" w14:textId="77777777" w:rsidR="00A441BF" w:rsidRPr="00540C89" w:rsidRDefault="00A441BF" w:rsidP="00540C89">
      <w:pPr>
        <w:contextualSpacing/>
        <w:rPr>
          <w:rFonts w:ascii="Arial" w:hAnsi="Arial" w:cs="Arial"/>
          <w:b/>
          <w:szCs w:val="22"/>
        </w:rPr>
      </w:pPr>
      <w:r w:rsidRPr="00540C89">
        <w:rPr>
          <w:rFonts w:ascii="Arial" w:hAnsi="Arial" w:cs="Arial"/>
          <w:b/>
          <w:szCs w:val="22"/>
        </w:rPr>
        <w:t xml:space="preserve">Summary </w:t>
      </w:r>
    </w:p>
    <w:p w14:paraId="3FF071D3" w14:textId="77777777" w:rsidR="00A441BF" w:rsidRPr="00540C89" w:rsidRDefault="00A441BF" w:rsidP="00540C89">
      <w:pPr>
        <w:pStyle w:val="MainText"/>
        <w:spacing w:line="240" w:lineRule="auto"/>
        <w:rPr>
          <w:rFonts w:ascii="Arial" w:hAnsi="Arial" w:cs="Arial"/>
          <w:szCs w:val="22"/>
        </w:rPr>
      </w:pPr>
      <w:r w:rsidRPr="00540C89">
        <w:rPr>
          <w:rFonts w:ascii="Arial" w:hAnsi="Arial" w:cs="Arial"/>
          <w:szCs w:val="22"/>
        </w:rPr>
        <w:t xml:space="preserve">The paper summarises the key announcements in the 2019 Queen’s Speech.  </w:t>
      </w:r>
      <w:bookmarkStart w:id="0" w:name="_GoBack"/>
      <w:bookmarkEnd w:id="0"/>
    </w:p>
    <w:p w14:paraId="3FF071D4" w14:textId="77777777" w:rsidR="00A441BF" w:rsidRPr="00D74C10" w:rsidRDefault="00A441BF" w:rsidP="00A441BF">
      <w:pPr>
        <w:pStyle w:val="MainText"/>
        <w:rPr>
          <w:rFonts w:ascii="Arial" w:hAnsi="Arial" w:cs="Arial"/>
          <w:b/>
          <w:szCs w:val="22"/>
        </w:rPr>
      </w:pPr>
    </w:p>
    <w:p w14:paraId="3FF071D5" w14:textId="77777777" w:rsidR="00907D30" w:rsidRDefault="00907D30" w:rsidP="00A34140">
      <w:pPr>
        <w:rPr>
          <w:rFonts w:ascii="Arial" w:hAnsi="Arial" w:cs="Arial"/>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594"/>
      </w:tblGrid>
      <w:tr w:rsidR="00907D30" w:rsidRPr="0021114E" w14:paraId="3FF071DB" w14:textId="77777777" w:rsidTr="00540C89">
        <w:trPr>
          <w:trHeight w:val="1977"/>
        </w:trPr>
        <w:tc>
          <w:tcPr>
            <w:tcW w:w="8594" w:type="dxa"/>
          </w:tcPr>
          <w:p w14:paraId="3FF071D6" w14:textId="77777777" w:rsidR="00907D30" w:rsidRDefault="00907D30" w:rsidP="0098214C">
            <w:pPr>
              <w:pStyle w:val="ListParagraph"/>
              <w:rPr>
                <w:rFonts w:ascii="Arial" w:hAnsi="Arial" w:cs="Arial"/>
                <w:b/>
                <w:szCs w:val="22"/>
              </w:rPr>
            </w:pPr>
          </w:p>
          <w:p w14:paraId="3FF071D7" w14:textId="2EE3A792" w:rsidR="00907D30" w:rsidRPr="00767672" w:rsidRDefault="00540C89" w:rsidP="0098214C">
            <w:pPr>
              <w:rPr>
                <w:rFonts w:ascii="Arial" w:hAnsi="Arial" w:cs="Arial"/>
                <w:b/>
              </w:rPr>
            </w:pPr>
            <w:r>
              <w:rPr>
                <w:rFonts w:ascii="Arial" w:hAnsi="Arial" w:cs="Arial"/>
                <w:b/>
              </w:rPr>
              <w:t>Recommendation</w:t>
            </w:r>
          </w:p>
          <w:p w14:paraId="3FF071D8" w14:textId="77777777" w:rsidR="00D23E96" w:rsidRPr="00D74C10" w:rsidRDefault="00D23E96" w:rsidP="00D23E96">
            <w:pPr>
              <w:pStyle w:val="MainText"/>
              <w:rPr>
                <w:rFonts w:ascii="Arial" w:hAnsi="Arial" w:cs="Arial"/>
                <w:szCs w:val="22"/>
              </w:rPr>
            </w:pPr>
            <w:r>
              <w:rPr>
                <w:rFonts w:ascii="Arial" w:hAnsi="Arial" w:cs="Arial"/>
                <w:szCs w:val="22"/>
              </w:rPr>
              <w:t xml:space="preserve">The paper sets out the key legislation affecting local government in the 2019 Queen’s Speech and provides recommendations for prioritising LGA activity. </w:t>
            </w:r>
          </w:p>
          <w:p w14:paraId="3FF071D9" w14:textId="77777777" w:rsidR="00907D30" w:rsidRDefault="00907D30" w:rsidP="0098214C">
            <w:pPr>
              <w:rPr>
                <w:rFonts w:ascii="Arial" w:hAnsi="Arial" w:cs="Arial"/>
              </w:rPr>
            </w:pPr>
          </w:p>
          <w:p w14:paraId="26845369" w14:textId="3F1CA845" w:rsidR="00540C89" w:rsidRDefault="00907D30" w:rsidP="0098214C">
            <w:pPr>
              <w:rPr>
                <w:rFonts w:ascii="Arial" w:hAnsi="Arial" w:cs="Arial"/>
              </w:rPr>
            </w:pPr>
            <w:r w:rsidRPr="00473CD3">
              <w:rPr>
                <w:rFonts w:ascii="Arial" w:hAnsi="Arial" w:cs="Arial"/>
                <w:b/>
              </w:rPr>
              <w:t>Action</w:t>
            </w:r>
            <w:r w:rsidR="00936EF8">
              <w:rPr>
                <w:rFonts w:ascii="Arial" w:hAnsi="Arial" w:cs="Arial"/>
              </w:rPr>
              <w:t xml:space="preserve">                        </w:t>
            </w:r>
          </w:p>
          <w:p w14:paraId="298DE4EF" w14:textId="75548FCC" w:rsidR="00540C89" w:rsidRDefault="00936EF8" w:rsidP="0098214C">
            <w:pPr>
              <w:rPr>
                <w:rFonts w:ascii="Arial" w:hAnsi="Arial" w:cs="Arial"/>
              </w:rPr>
            </w:pPr>
            <w:r>
              <w:rPr>
                <w:rFonts w:ascii="Arial" w:hAnsi="Arial" w:cs="Arial"/>
              </w:rPr>
              <w:t xml:space="preserve">As directed by </w:t>
            </w:r>
            <w:r w:rsidR="00540C89">
              <w:rPr>
                <w:rFonts w:ascii="Arial" w:hAnsi="Arial" w:cs="Arial"/>
              </w:rPr>
              <w:t xml:space="preserve">the </w:t>
            </w:r>
            <w:r>
              <w:rPr>
                <w:rFonts w:ascii="Arial" w:hAnsi="Arial" w:cs="Arial"/>
              </w:rPr>
              <w:t>Leadership Board</w:t>
            </w:r>
            <w:r w:rsidR="00540C89">
              <w:rPr>
                <w:rFonts w:ascii="Arial" w:hAnsi="Arial" w:cs="Arial"/>
              </w:rPr>
              <w:t>.</w:t>
            </w:r>
          </w:p>
          <w:p w14:paraId="43947286" w14:textId="77777777" w:rsidR="00540C89" w:rsidRDefault="00540C89" w:rsidP="0098214C">
            <w:pPr>
              <w:rPr>
                <w:rFonts w:ascii="Arial" w:hAnsi="Arial" w:cs="Arial"/>
              </w:rPr>
            </w:pPr>
          </w:p>
          <w:p w14:paraId="3FF071DA" w14:textId="087C747F" w:rsidR="00540C89" w:rsidRPr="00540C89" w:rsidRDefault="00540C89" w:rsidP="0098214C">
            <w:pPr>
              <w:rPr>
                <w:rFonts w:ascii="Arial" w:hAnsi="Arial" w:cs="Arial"/>
              </w:rPr>
            </w:pPr>
          </w:p>
        </w:tc>
      </w:tr>
    </w:tbl>
    <w:p w14:paraId="3FF071EB" w14:textId="77777777" w:rsidR="00801D17" w:rsidRPr="00DD130A" w:rsidRDefault="00801D17" w:rsidP="00A34140">
      <w:pPr>
        <w:rPr>
          <w:rFonts w:ascii="Arial" w:hAnsi="Arial" w:cs="Arial"/>
        </w:rPr>
      </w:pPr>
      <w:r>
        <w:rPr>
          <w:rFonts w:ascii="Arial" w:hAnsi="Arial" w:cs="Arial"/>
        </w:rPr>
        <w:br/>
      </w:r>
      <w:r w:rsidRPr="00DD130A">
        <w:rPr>
          <w:rFonts w:ascii="Arial" w:hAnsi="Arial" w:cs="Arial"/>
        </w:rPr>
        <w:t xml:space="preserve"> </w:t>
      </w:r>
    </w:p>
    <w:p w14:paraId="3FF071EC" w14:textId="77777777" w:rsidR="00E53D6E" w:rsidRDefault="00E53D6E" w:rsidP="00E53D6E">
      <w:pPr>
        <w:pStyle w:val="MainText"/>
        <w:rPr>
          <w:rFonts w:ascii="Arial" w:hAnsi="Arial" w:cs="Arial"/>
          <w:szCs w:val="22"/>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09"/>
        <w:gridCol w:w="5885"/>
      </w:tblGrid>
      <w:tr w:rsidR="00540C89" w:rsidRPr="00B27F61" w14:paraId="714119B4" w14:textId="77777777" w:rsidTr="003672DA">
        <w:trPr>
          <w:trHeight w:val="172"/>
        </w:trPr>
        <w:tc>
          <w:tcPr>
            <w:tcW w:w="2709" w:type="dxa"/>
          </w:tcPr>
          <w:p w14:paraId="29E217FC" w14:textId="77777777" w:rsidR="00540C89" w:rsidRPr="00146200" w:rsidRDefault="00540C89" w:rsidP="003672DA">
            <w:pPr>
              <w:pStyle w:val="MainText"/>
              <w:spacing w:line="240" w:lineRule="auto"/>
              <w:rPr>
                <w:rFonts w:ascii="Arial" w:hAnsi="Arial" w:cs="Arial"/>
                <w:b/>
                <w:szCs w:val="22"/>
              </w:rPr>
            </w:pPr>
            <w:r w:rsidRPr="00146200">
              <w:rPr>
                <w:rFonts w:ascii="Arial" w:hAnsi="Arial" w:cs="Arial"/>
                <w:b/>
                <w:szCs w:val="22"/>
              </w:rPr>
              <w:t>Contact Officer:</w:t>
            </w:r>
          </w:p>
        </w:tc>
        <w:tc>
          <w:tcPr>
            <w:tcW w:w="5885" w:type="dxa"/>
          </w:tcPr>
          <w:p w14:paraId="61BED6BE" w14:textId="77777777" w:rsidR="00540C89" w:rsidRPr="00B27F61" w:rsidRDefault="00540C89" w:rsidP="003672DA">
            <w:pPr>
              <w:pStyle w:val="MainText"/>
              <w:spacing w:line="240" w:lineRule="auto"/>
              <w:rPr>
                <w:rFonts w:ascii="Arial" w:hAnsi="Arial" w:cs="Arial"/>
                <w:szCs w:val="22"/>
              </w:rPr>
            </w:pPr>
            <w:r>
              <w:rPr>
                <w:rFonts w:ascii="Arial" w:hAnsi="Arial" w:cs="Arial"/>
                <w:szCs w:val="22"/>
              </w:rPr>
              <w:t>Lee Bruce</w:t>
            </w:r>
          </w:p>
        </w:tc>
      </w:tr>
      <w:tr w:rsidR="00540C89" w:rsidRPr="00B27F61" w14:paraId="28F32FD8" w14:textId="77777777" w:rsidTr="003672DA">
        <w:trPr>
          <w:trHeight w:val="172"/>
        </w:trPr>
        <w:tc>
          <w:tcPr>
            <w:tcW w:w="2709" w:type="dxa"/>
          </w:tcPr>
          <w:p w14:paraId="6983F0B2" w14:textId="77777777" w:rsidR="00540C89" w:rsidRPr="00B27F61" w:rsidRDefault="00540C89" w:rsidP="003672DA">
            <w:pPr>
              <w:pStyle w:val="MainText"/>
              <w:spacing w:line="240" w:lineRule="auto"/>
              <w:rPr>
                <w:rFonts w:ascii="Arial" w:hAnsi="Arial" w:cs="Arial"/>
                <w:b/>
                <w:szCs w:val="22"/>
              </w:rPr>
            </w:pPr>
            <w:r w:rsidRPr="00B27F61">
              <w:rPr>
                <w:rFonts w:ascii="Arial" w:hAnsi="Arial" w:cs="Arial"/>
                <w:b/>
                <w:szCs w:val="22"/>
              </w:rPr>
              <w:t>Position:</w:t>
            </w:r>
          </w:p>
        </w:tc>
        <w:tc>
          <w:tcPr>
            <w:tcW w:w="5885" w:type="dxa"/>
          </w:tcPr>
          <w:p w14:paraId="05B5C27F" w14:textId="77777777" w:rsidR="00540C89" w:rsidRPr="00B27F61" w:rsidRDefault="00540C89" w:rsidP="003672DA">
            <w:pPr>
              <w:pStyle w:val="MainText"/>
              <w:spacing w:line="240" w:lineRule="auto"/>
              <w:rPr>
                <w:rFonts w:ascii="Arial" w:hAnsi="Arial" w:cs="Arial"/>
                <w:szCs w:val="22"/>
              </w:rPr>
            </w:pPr>
            <w:r>
              <w:rPr>
                <w:rFonts w:ascii="Arial" w:hAnsi="Arial" w:cs="Arial"/>
                <w:szCs w:val="22"/>
              </w:rPr>
              <w:t>Head of Public Affairs and Stakeholder Engagement</w:t>
            </w:r>
          </w:p>
        </w:tc>
      </w:tr>
      <w:tr w:rsidR="00540C89" w:rsidRPr="00B27F61" w14:paraId="26BC7294" w14:textId="77777777" w:rsidTr="003672DA">
        <w:trPr>
          <w:trHeight w:val="172"/>
        </w:trPr>
        <w:tc>
          <w:tcPr>
            <w:tcW w:w="2709" w:type="dxa"/>
          </w:tcPr>
          <w:p w14:paraId="147F43AB" w14:textId="77777777" w:rsidR="00540C89" w:rsidRDefault="00540C89" w:rsidP="003672DA">
            <w:pPr>
              <w:pStyle w:val="MainText"/>
              <w:spacing w:line="240" w:lineRule="auto"/>
              <w:rPr>
                <w:rFonts w:ascii="Arial" w:hAnsi="Arial" w:cs="Arial"/>
                <w:b/>
                <w:szCs w:val="22"/>
              </w:rPr>
            </w:pPr>
            <w:r>
              <w:rPr>
                <w:rFonts w:ascii="Arial" w:hAnsi="Arial" w:cs="Arial"/>
                <w:b/>
                <w:szCs w:val="22"/>
              </w:rPr>
              <w:t xml:space="preserve">Phone no:   </w:t>
            </w:r>
          </w:p>
          <w:p w14:paraId="7153B48F" w14:textId="77777777" w:rsidR="00540C89" w:rsidRPr="00B27F61" w:rsidRDefault="00540C89" w:rsidP="003672DA">
            <w:pPr>
              <w:pStyle w:val="MainText"/>
              <w:spacing w:line="240" w:lineRule="auto"/>
              <w:rPr>
                <w:rFonts w:ascii="Arial" w:hAnsi="Arial" w:cs="Arial"/>
                <w:b/>
                <w:szCs w:val="22"/>
              </w:rPr>
            </w:pPr>
            <w:r w:rsidRPr="002E6AD7">
              <w:rPr>
                <w:rFonts w:ascii="Arial" w:hAnsi="Arial" w:cs="Arial"/>
                <w:b/>
                <w:szCs w:val="22"/>
              </w:rPr>
              <w:t>Email:</w:t>
            </w:r>
            <w:r>
              <w:rPr>
                <w:rFonts w:ascii="Arial" w:hAnsi="Arial" w:cs="Arial"/>
                <w:b/>
                <w:szCs w:val="22"/>
              </w:rPr>
              <w:t xml:space="preserve">                                             </w:t>
            </w:r>
          </w:p>
        </w:tc>
        <w:tc>
          <w:tcPr>
            <w:tcW w:w="5885" w:type="dxa"/>
          </w:tcPr>
          <w:p w14:paraId="3342D00E" w14:textId="77777777" w:rsidR="00540C89" w:rsidRDefault="00540C89" w:rsidP="003672DA">
            <w:pPr>
              <w:pStyle w:val="MainText"/>
              <w:spacing w:line="240" w:lineRule="auto"/>
              <w:rPr>
                <w:rFonts w:ascii="Arial" w:hAnsi="Arial" w:cs="Arial"/>
                <w:szCs w:val="22"/>
              </w:rPr>
            </w:pPr>
            <w:r>
              <w:rPr>
                <w:rFonts w:ascii="Arial" w:hAnsi="Arial" w:cs="Arial"/>
                <w:szCs w:val="22"/>
              </w:rPr>
              <w:t xml:space="preserve">020 7664 3097     </w:t>
            </w:r>
          </w:p>
          <w:p w14:paraId="2534778A" w14:textId="77777777" w:rsidR="00540C89" w:rsidRPr="00603AA7" w:rsidRDefault="00901BE8" w:rsidP="003672DA">
            <w:pPr>
              <w:pStyle w:val="MainText"/>
              <w:spacing w:line="240" w:lineRule="auto"/>
              <w:rPr>
                <w:rStyle w:val="Hyperlink"/>
                <w:rFonts w:ascii="Arial" w:hAnsi="Arial" w:cs="Arial"/>
                <w:color w:val="auto"/>
                <w:szCs w:val="22"/>
                <w:u w:val="none"/>
              </w:rPr>
            </w:pPr>
            <w:hyperlink r:id="rId11" w:history="1">
              <w:r w:rsidR="00540C89" w:rsidRPr="00B042EB">
                <w:rPr>
                  <w:rStyle w:val="Hyperlink"/>
                  <w:rFonts w:ascii="Arial" w:hAnsi="Arial" w:cs="Arial"/>
                </w:rPr>
                <w:t>lee.bruce@local.gov.uk</w:t>
              </w:r>
            </w:hyperlink>
          </w:p>
          <w:p w14:paraId="68DAA36D" w14:textId="77777777" w:rsidR="00540C89" w:rsidRPr="00B27F61" w:rsidRDefault="00540C89" w:rsidP="003672DA">
            <w:pPr>
              <w:pStyle w:val="MainText"/>
              <w:spacing w:line="240" w:lineRule="auto"/>
              <w:rPr>
                <w:rFonts w:ascii="Arial" w:hAnsi="Arial" w:cs="Arial"/>
                <w:szCs w:val="22"/>
              </w:rPr>
            </w:pPr>
          </w:p>
        </w:tc>
      </w:tr>
    </w:tbl>
    <w:p w14:paraId="3FF071ED" w14:textId="77777777" w:rsidR="00D23E96" w:rsidRPr="00A441BF" w:rsidRDefault="00E53D6E" w:rsidP="00A441BF">
      <w:pPr>
        <w:spacing w:after="160" w:line="259" w:lineRule="auto"/>
        <w:rPr>
          <w:rFonts w:ascii="Arial" w:hAnsi="Arial" w:cs="Arial"/>
          <w:b/>
          <w:sz w:val="28"/>
          <w:szCs w:val="28"/>
        </w:rPr>
      </w:pPr>
      <w:r>
        <w:rPr>
          <w:rFonts w:ascii="Arial" w:hAnsi="Arial" w:cs="Arial"/>
          <w:szCs w:val="22"/>
        </w:rPr>
        <w:br w:type="page"/>
      </w:r>
      <w:r w:rsidRPr="00A441BF">
        <w:rPr>
          <w:rFonts w:ascii="Arial" w:hAnsi="Arial" w:cs="Arial"/>
          <w:b/>
          <w:sz w:val="28"/>
          <w:szCs w:val="28"/>
        </w:rPr>
        <w:lastRenderedPageBreak/>
        <w:t xml:space="preserve">2019 </w:t>
      </w:r>
      <w:r w:rsidR="00A441BF" w:rsidRPr="00A441BF">
        <w:rPr>
          <w:rFonts w:ascii="Arial" w:hAnsi="Arial" w:cs="Arial"/>
          <w:b/>
          <w:sz w:val="28"/>
          <w:szCs w:val="28"/>
        </w:rPr>
        <w:t>Queen’</w:t>
      </w:r>
      <w:r w:rsidR="00D23E96" w:rsidRPr="00A441BF">
        <w:rPr>
          <w:rFonts w:ascii="Arial" w:hAnsi="Arial" w:cs="Arial"/>
          <w:b/>
          <w:sz w:val="28"/>
          <w:szCs w:val="28"/>
        </w:rPr>
        <w:t xml:space="preserve">s Speech </w:t>
      </w:r>
    </w:p>
    <w:p w14:paraId="3FF071EE" w14:textId="77777777" w:rsidR="00D23E96" w:rsidRPr="00540C89" w:rsidRDefault="00D23E96" w:rsidP="00540C89">
      <w:pPr>
        <w:pStyle w:val="Heading4"/>
        <w:rPr>
          <w:rFonts w:ascii="Arial" w:hAnsi="Arial" w:cs="Arial"/>
          <w:i w:val="0"/>
          <w:color w:val="auto"/>
          <w:szCs w:val="22"/>
          <w:u w:val="single"/>
        </w:rPr>
      </w:pPr>
      <w:r w:rsidRPr="00540C89">
        <w:rPr>
          <w:rFonts w:ascii="Arial" w:hAnsi="Arial" w:cs="Arial"/>
          <w:i w:val="0"/>
          <w:color w:val="auto"/>
          <w:szCs w:val="22"/>
          <w:u w:val="single"/>
        </w:rPr>
        <w:t>Prioritisation of Bills</w:t>
      </w:r>
    </w:p>
    <w:p w14:paraId="3FF071EF" w14:textId="77777777" w:rsidR="00D23E96" w:rsidRPr="00540C89" w:rsidRDefault="00D23E96" w:rsidP="00540C89">
      <w:pPr>
        <w:ind w:left="720"/>
        <w:rPr>
          <w:rFonts w:ascii="Arial" w:hAnsi="Arial" w:cs="Arial"/>
          <w:szCs w:val="22"/>
        </w:rPr>
      </w:pPr>
    </w:p>
    <w:p w14:paraId="3FF071F0" w14:textId="62C820CE"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Following a Queen’s Speech, the LGA prioritises the legislation that the organisation will seek to influence. This prioritisation ensures that, by focusing our lobbying, the best results are achieved for local government.  Based on initial feedback from our Boards, and following an assessment of the implications of the Government’s legislative agenda, we are using the following system of prioritisation: </w:t>
      </w:r>
    </w:p>
    <w:p w14:paraId="3FF071F1" w14:textId="77777777" w:rsidR="00D23E96" w:rsidRPr="00540C89" w:rsidRDefault="00D23E96" w:rsidP="00540C89">
      <w:pPr>
        <w:pStyle w:val="ListParagraph"/>
        <w:rPr>
          <w:rFonts w:ascii="Arial" w:hAnsi="Arial" w:cs="Arial"/>
          <w:szCs w:val="22"/>
        </w:rPr>
      </w:pPr>
    </w:p>
    <w:p w14:paraId="39A33496" w14:textId="77777777" w:rsidR="00540C89" w:rsidRPr="00540C89" w:rsidRDefault="00D23E96" w:rsidP="00540C89">
      <w:pPr>
        <w:pStyle w:val="ListParagraph"/>
        <w:numPr>
          <w:ilvl w:val="1"/>
          <w:numId w:val="41"/>
        </w:numPr>
        <w:ind w:left="1134" w:hanging="425"/>
        <w:rPr>
          <w:rFonts w:ascii="Arial" w:hAnsi="Arial" w:cs="Arial"/>
          <w:color w:val="000000"/>
          <w:szCs w:val="22"/>
        </w:rPr>
      </w:pPr>
      <w:r w:rsidRPr="00540C89">
        <w:rPr>
          <w:rFonts w:ascii="Arial" w:hAnsi="Arial" w:cs="Arial"/>
          <w:b/>
          <w:bCs/>
          <w:color w:val="000000"/>
          <w:szCs w:val="22"/>
        </w:rPr>
        <w:t>High profile engagement</w:t>
      </w:r>
      <w:r w:rsidRPr="00540C89">
        <w:rPr>
          <w:rFonts w:ascii="Arial" w:hAnsi="Arial" w:cs="Arial"/>
          <w:b/>
          <w:bCs/>
          <w:szCs w:val="22"/>
        </w:rPr>
        <w:t>:</w:t>
      </w:r>
      <w:r w:rsidRPr="00540C89">
        <w:rPr>
          <w:rFonts w:ascii="Arial" w:hAnsi="Arial" w:cs="Arial"/>
          <w:szCs w:val="22"/>
        </w:rPr>
        <w:t xml:space="preserve"> For a Bill identified as </w:t>
      </w:r>
      <w:r w:rsidRPr="00540C89">
        <w:rPr>
          <w:rFonts w:ascii="Arial" w:hAnsi="Arial" w:cs="Arial"/>
          <w:color w:val="000000"/>
          <w:szCs w:val="22"/>
        </w:rPr>
        <w:t>high profile</w:t>
      </w:r>
      <w:r w:rsidRPr="00540C89">
        <w:rPr>
          <w:rFonts w:ascii="Arial" w:hAnsi="Arial" w:cs="Arial"/>
          <w:szCs w:val="22"/>
        </w:rPr>
        <w:t>, the LGA lobbies at each stage of the Bill’s passage through Parliament, works with our network of MPs and Peers to table amendments</w:t>
      </w:r>
      <w:r w:rsidRPr="00540C89">
        <w:rPr>
          <w:rFonts w:ascii="Arial" w:hAnsi="Arial" w:cs="Arial"/>
          <w:color w:val="000000"/>
          <w:szCs w:val="22"/>
        </w:rPr>
        <w:t>,</w:t>
      </w:r>
      <w:r w:rsidRPr="00540C89">
        <w:rPr>
          <w:rFonts w:ascii="Arial" w:hAnsi="Arial" w:cs="Arial"/>
          <w:szCs w:val="22"/>
        </w:rPr>
        <w:t xml:space="preserve"> </w:t>
      </w:r>
      <w:r w:rsidRPr="00540C89">
        <w:rPr>
          <w:rFonts w:ascii="Arial" w:hAnsi="Arial" w:cs="Arial"/>
          <w:color w:val="000000"/>
          <w:szCs w:val="22"/>
        </w:rPr>
        <w:t xml:space="preserve">uses media and stakeholder engagement to keep our priorities on the national agenda, </w:t>
      </w:r>
      <w:r w:rsidRPr="00540C89">
        <w:rPr>
          <w:rFonts w:ascii="Arial" w:hAnsi="Arial" w:cs="Arial"/>
          <w:szCs w:val="22"/>
        </w:rPr>
        <w:t xml:space="preserve">and engages with the government department leading the legislation.  </w:t>
      </w:r>
    </w:p>
    <w:p w14:paraId="2217206C" w14:textId="77777777" w:rsidR="00540C89" w:rsidRPr="00540C89" w:rsidRDefault="00540C89" w:rsidP="00540C89">
      <w:pPr>
        <w:pStyle w:val="ListParagraph"/>
        <w:ind w:left="1134" w:hanging="425"/>
        <w:rPr>
          <w:rFonts w:ascii="Arial" w:hAnsi="Arial" w:cs="Arial"/>
          <w:color w:val="000000"/>
          <w:szCs w:val="22"/>
        </w:rPr>
      </w:pPr>
    </w:p>
    <w:p w14:paraId="718BC4E8" w14:textId="77777777" w:rsidR="00540C89" w:rsidRDefault="00D23E96" w:rsidP="00540C89">
      <w:pPr>
        <w:pStyle w:val="ListParagraph"/>
        <w:numPr>
          <w:ilvl w:val="1"/>
          <w:numId w:val="41"/>
        </w:numPr>
        <w:ind w:left="1134" w:hanging="425"/>
        <w:rPr>
          <w:rFonts w:ascii="Arial" w:hAnsi="Arial" w:cs="Arial"/>
          <w:color w:val="000000"/>
          <w:szCs w:val="22"/>
        </w:rPr>
      </w:pPr>
      <w:r w:rsidRPr="00540C89">
        <w:rPr>
          <w:rFonts w:ascii="Arial" w:hAnsi="Arial" w:cs="Arial"/>
          <w:b/>
          <w:bCs/>
          <w:color w:val="000000"/>
          <w:szCs w:val="22"/>
        </w:rPr>
        <w:t>Medium profile engagement</w:t>
      </w:r>
      <w:r w:rsidRPr="00540C89">
        <w:rPr>
          <w:rFonts w:ascii="Arial" w:hAnsi="Arial" w:cs="Arial"/>
          <w:b/>
          <w:bCs/>
          <w:szCs w:val="22"/>
        </w:rPr>
        <w:t>:</w:t>
      </w:r>
      <w:r w:rsidRPr="00540C89">
        <w:rPr>
          <w:rFonts w:ascii="Arial" w:hAnsi="Arial" w:cs="Arial"/>
          <w:szCs w:val="22"/>
        </w:rPr>
        <w:t xml:space="preserve"> For legislation that is important, but does </w:t>
      </w:r>
      <w:r w:rsidRPr="00540C89">
        <w:rPr>
          <w:rFonts w:ascii="Arial" w:hAnsi="Arial" w:cs="Arial"/>
          <w:color w:val="000000"/>
          <w:szCs w:val="22"/>
        </w:rPr>
        <w:t>not require as much</w:t>
      </w:r>
      <w:r w:rsidRPr="00540C89">
        <w:rPr>
          <w:rFonts w:ascii="Arial" w:hAnsi="Arial" w:cs="Arial"/>
          <w:szCs w:val="22"/>
        </w:rPr>
        <w:t xml:space="preserve"> active lobbying</w:t>
      </w:r>
      <w:r w:rsidRPr="00540C89">
        <w:rPr>
          <w:rFonts w:ascii="Arial" w:hAnsi="Arial" w:cs="Arial"/>
          <w:color w:val="000000"/>
          <w:szCs w:val="22"/>
        </w:rPr>
        <w:t>,</w:t>
      </w:r>
      <w:r w:rsidRPr="00540C89">
        <w:rPr>
          <w:rFonts w:ascii="Arial" w:hAnsi="Arial" w:cs="Arial"/>
          <w:szCs w:val="22"/>
        </w:rPr>
        <w:t xml:space="preserve"> </w:t>
      </w:r>
      <w:r w:rsidRPr="00540C89">
        <w:rPr>
          <w:rFonts w:ascii="Arial" w:hAnsi="Arial" w:cs="Arial"/>
          <w:color w:val="000000"/>
          <w:szCs w:val="22"/>
        </w:rPr>
        <w:t>we</w:t>
      </w:r>
      <w:r w:rsidRPr="00540C89">
        <w:rPr>
          <w:rFonts w:ascii="Arial" w:hAnsi="Arial" w:cs="Arial"/>
          <w:szCs w:val="22"/>
        </w:rPr>
        <w:t xml:space="preserve"> will</w:t>
      </w:r>
      <w:r w:rsidRPr="00540C89">
        <w:rPr>
          <w:rFonts w:ascii="Arial" w:hAnsi="Arial" w:cs="Arial"/>
          <w:color w:val="000000"/>
          <w:szCs w:val="22"/>
        </w:rPr>
        <w:t xml:space="preserve"> ensure – th</w:t>
      </w:r>
      <w:r w:rsidR="00E53D6E" w:rsidRPr="00540C89">
        <w:rPr>
          <w:rFonts w:ascii="Arial" w:hAnsi="Arial" w:cs="Arial"/>
          <w:color w:val="000000"/>
          <w:szCs w:val="22"/>
        </w:rPr>
        <w:t>r</w:t>
      </w:r>
      <w:r w:rsidRPr="00540C89">
        <w:rPr>
          <w:rFonts w:ascii="Arial" w:hAnsi="Arial" w:cs="Arial"/>
          <w:color w:val="000000"/>
          <w:szCs w:val="22"/>
        </w:rPr>
        <w:t xml:space="preserve">ough constructive engagement with Ministers and officials – that the </w:t>
      </w:r>
      <w:r w:rsidRPr="00540C89">
        <w:rPr>
          <w:rFonts w:ascii="Arial" w:hAnsi="Arial" w:cs="Arial"/>
          <w:szCs w:val="22"/>
        </w:rPr>
        <w:t>Bill does not negatively impact on local government. These Bills will be managed under the medium profile category as our engagement is usually limited to advising on the detail of the Bill.</w:t>
      </w:r>
      <w:r w:rsidRPr="00540C89">
        <w:rPr>
          <w:rFonts w:ascii="Arial" w:hAnsi="Arial" w:cs="Arial"/>
          <w:color w:val="000000"/>
          <w:szCs w:val="22"/>
        </w:rPr>
        <w:t xml:space="preserve"> However, if the Bill is amended to have a more significant impact on local government, it can be reclassified into the ‘high’ category.</w:t>
      </w:r>
    </w:p>
    <w:p w14:paraId="6C438687" w14:textId="77777777" w:rsidR="00540C89" w:rsidRPr="00540C89" w:rsidRDefault="00540C89" w:rsidP="00540C89">
      <w:pPr>
        <w:ind w:left="1134" w:hanging="425"/>
        <w:rPr>
          <w:rFonts w:ascii="Arial" w:hAnsi="Arial" w:cs="Arial"/>
          <w:color w:val="000000"/>
          <w:szCs w:val="22"/>
        </w:rPr>
      </w:pPr>
    </w:p>
    <w:p w14:paraId="3FF071F6" w14:textId="1A0DE501" w:rsidR="00D23E96" w:rsidRPr="00540C89" w:rsidRDefault="00D23E96" w:rsidP="00540C89">
      <w:pPr>
        <w:pStyle w:val="ListParagraph"/>
        <w:numPr>
          <w:ilvl w:val="1"/>
          <w:numId w:val="41"/>
        </w:numPr>
        <w:ind w:left="1134" w:hanging="425"/>
        <w:rPr>
          <w:rFonts w:ascii="Arial" w:hAnsi="Arial" w:cs="Arial"/>
          <w:color w:val="000000"/>
          <w:szCs w:val="22"/>
        </w:rPr>
      </w:pPr>
      <w:r w:rsidRPr="00540C89">
        <w:rPr>
          <w:rFonts w:ascii="Arial" w:hAnsi="Arial" w:cs="Arial"/>
          <w:b/>
          <w:bCs/>
          <w:szCs w:val="22"/>
        </w:rPr>
        <w:t>Monitoring:</w:t>
      </w:r>
      <w:r w:rsidRPr="00540C89">
        <w:rPr>
          <w:rFonts w:ascii="Arial" w:hAnsi="Arial" w:cs="Arial"/>
          <w:szCs w:val="22"/>
        </w:rPr>
        <w:t xml:space="preserve"> For legislation that has limited impact on local government, or is not captured by our corporate priorities, the LGA will seek to monitor its progress. The status of Bills categorised under ‘monitoring’ will be reviewed to ensure that any changes do not require more active participation and lobbying by the LGA.</w:t>
      </w:r>
    </w:p>
    <w:p w14:paraId="3FF071F7" w14:textId="77777777" w:rsidR="00D23E96" w:rsidRPr="00540C89" w:rsidRDefault="00D23E96" w:rsidP="00540C89">
      <w:pPr>
        <w:pStyle w:val="ListParagraph"/>
        <w:rPr>
          <w:rFonts w:ascii="Arial" w:hAnsi="Arial" w:cs="Arial"/>
          <w:szCs w:val="22"/>
        </w:rPr>
      </w:pPr>
    </w:p>
    <w:p w14:paraId="3FF071F8" w14:textId="70B16FC3"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This year the Queen’s Speech also made a series of non-legislative announcements on devolution, adult social care, the </w:t>
      </w:r>
      <w:r w:rsidR="009E2961" w:rsidRPr="00540C89">
        <w:rPr>
          <w:rFonts w:ascii="Arial" w:hAnsi="Arial" w:cs="Arial"/>
          <w:szCs w:val="22"/>
        </w:rPr>
        <w:t xml:space="preserve">UK </w:t>
      </w:r>
      <w:r w:rsidRPr="00540C89">
        <w:rPr>
          <w:rFonts w:ascii="Arial" w:hAnsi="Arial" w:cs="Arial"/>
          <w:szCs w:val="22"/>
        </w:rPr>
        <w:t xml:space="preserve">Shared Prosperity Fund, the Armed Forces Covenant, online harms, electoral integrity, infrastructure, rail reform and animal welfare. </w:t>
      </w:r>
    </w:p>
    <w:p w14:paraId="3FF071F9" w14:textId="77777777" w:rsidR="00D23E96" w:rsidRPr="00540C89" w:rsidRDefault="00D23E96" w:rsidP="00540C89">
      <w:pPr>
        <w:pStyle w:val="ListParagraph"/>
        <w:rPr>
          <w:rFonts w:ascii="Arial" w:hAnsi="Arial" w:cs="Arial"/>
          <w:szCs w:val="22"/>
        </w:rPr>
      </w:pPr>
    </w:p>
    <w:p w14:paraId="3FF071FA" w14:textId="796E2E3B"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We have prioritised the proposed White Papers and for these we are engaging with Government, Parliament and other stakeholders to shape them and any future legislative commitments that may follow.</w:t>
      </w:r>
    </w:p>
    <w:p w14:paraId="3FF071FB" w14:textId="77777777" w:rsidR="00D23E96" w:rsidRPr="00540C89" w:rsidRDefault="00D23E96" w:rsidP="00540C89">
      <w:pPr>
        <w:pStyle w:val="ListParagraph"/>
        <w:rPr>
          <w:rFonts w:ascii="Arial" w:hAnsi="Arial" w:cs="Arial"/>
          <w:szCs w:val="22"/>
        </w:rPr>
      </w:pPr>
    </w:p>
    <w:p w14:paraId="3FF071FC" w14:textId="547029A0"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At the time of writing we are also exploring which Private Members Bills (PMBs) will be of interest to us and likely to carry enough support in Parliament to be passed. We will monitor these Bill</w:t>
      </w:r>
      <w:r w:rsidR="009E2961" w:rsidRPr="00540C89">
        <w:rPr>
          <w:rFonts w:ascii="Arial" w:hAnsi="Arial" w:cs="Arial"/>
          <w:szCs w:val="22"/>
        </w:rPr>
        <w:t>s</w:t>
      </w:r>
      <w:r w:rsidRPr="00540C89">
        <w:rPr>
          <w:rFonts w:ascii="Arial" w:hAnsi="Arial" w:cs="Arial"/>
          <w:szCs w:val="22"/>
        </w:rPr>
        <w:t xml:space="preserve"> and make decisions on whether to engage with them on a case by case basis, taking guidance from Leadership Board and our policy boards as required.</w:t>
      </w:r>
    </w:p>
    <w:p w14:paraId="3FF071FD" w14:textId="77777777" w:rsidR="00D23E96" w:rsidRPr="00540C89" w:rsidRDefault="00D23E96" w:rsidP="00540C89">
      <w:pPr>
        <w:pStyle w:val="ListParagraph"/>
        <w:rPr>
          <w:rFonts w:ascii="Arial" w:hAnsi="Arial" w:cs="Arial"/>
          <w:szCs w:val="22"/>
        </w:rPr>
      </w:pPr>
    </w:p>
    <w:p w14:paraId="3FF071FE" w14:textId="22BD906F"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Set out below is the proposed prioritisation of legislation and White Papers in the Queen’s Speech which have been identified as being of interest to councils.</w:t>
      </w:r>
    </w:p>
    <w:p w14:paraId="3FF071FF" w14:textId="77777777" w:rsidR="00D23E96" w:rsidRPr="00540C89" w:rsidRDefault="00D23E96" w:rsidP="00540C89">
      <w:pPr>
        <w:pStyle w:val="ListParagraph"/>
        <w:rPr>
          <w:rFonts w:ascii="Arial" w:hAnsi="Arial" w:cs="Arial"/>
          <w:szCs w:val="22"/>
        </w:rPr>
      </w:pPr>
    </w:p>
    <w:p w14:paraId="3FF07200" w14:textId="77777777" w:rsidR="00D23E96" w:rsidRPr="00540C89" w:rsidRDefault="00D23E96" w:rsidP="00540C89">
      <w:pPr>
        <w:pStyle w:val="ListParagraph"/>
        <w:rPr>
          <w:rFonts w:ascii="Arial" w:hAnsi="Arial" w:cs="Arial"/>
          <w:szCs w:val="22"/>
        </w:rPr>
      </w:pPr>
    </w:p>
    <w:p w14:paraId="3FF07201" w14:textId="77777777" w:rsidR="00D23E96" w:rsidRDefault="00D23E96" w:rsidP="00540C89">
      <w:pPr>
        <w:pStyle w:val="ListParagraph"/>
        <w:ind w:left="360"/>
        <w:rPr>
          <w:rFonts w:ascii="Arial" w:hAnsi="Arial" w:cs="Arial"/>
          <w:szCs w:val="22"/>
        </w:rPr>
      </w:pPr>
    </w:p>
    <w:p w14:paraId="317E2D3B" w14:textId="77777777" w:rsidR="00B53A0F" w:rsidRDefault="00B53A0F" w:rsidP="00540C89">
      <w:pPr>
        <w:pStyle w:val="ListParagraph"/>
        <w:ind w:left="360"/>
        <w:rPr>
          <w:rFonts w:ascii="Arial" w:hAnsi="Arial" w:cs="Arial"/>
          <w:szCs w:val="22"/>
        </w:rPr>
      </w:pPr>
    </w:p>
    <w:p w14:paraId="5BF06C78" w14:textId="77777777" w:rsidR="00B53A0F" w:rsidRDefault="00B53A0F" w:rsidP="00540C89">
      <w:pPr>
        <w:pStyle w:val="ListParagraph"/>
        <w:ind w:left="360"/>
        <w:rPr>
          <w:rFonts w:ascii="Arial" w:hAnsi="Arial" w:cs="Arial"/>
          <w:szCs w:val="22"/>
        </w:rPr>
      </w:pPr>
    </w:p>
    <w:p w14:paraId="353FCD32" w14:textId="77777777" w:rsidR="00924919" w:rsidRDefault="00924919" w:rsidP="00540C89">
      <w:pPr>
        <w:pStyle w:val="ListParagraph"/>
        <w:ind w:left="360"/>
        <w:rPr>
          <w:rFonts w:ascii="Arial" w:hAnsi="Arial" w:cs="Arial"/>
          <w:szCs w:val="22"/>
        </w:rPr>
      </w:pPr>
    </w:p>
    <w:p w14:paraId="6BAFB6C7" w14:textId="77777777" w:rsidR="00924919" w:rsidRPr="00540C89" w:rsidRDefault="00924919" w:rsidP="00540C89">
      <w:pPr>
        <w:pStyle w:val="ListParagraph"/>
        <w:ind w:left="360"/>
        <w:rPr>
          <w:rFonts w:ascii="Arial" w:hAnsi="Arial" w:cs="Arial"/>
          <w:szCs w:val="22"/>
        </w:rPr>
      </w:pPr>
    </w:p>
    <w:tbl>
      <w:tblPr>
        <w:tblW w:w="8944" w:type="dxa"/>
        <w:tblInd w:w="108" w:type="dxa"/>
        <w:tblCellMar>
          <w:left w:w="0" w:type="dxa"/>
          <w:right w:w="0" w:type="dxa"/>
        </w:tblCellMar>
        <w:tblLook w:val="04A0" w:firstRow="1" w:lastRow="0" w:firstColumn="1" w:lastColumn="0" w:noHBand="0" w:noVBand="1"/>
      </w:tblPr>
      <w:tblGrid>
        <w:gridCol w:w="2904"/>
        <w:gridCol w:w="3020"/>
        <w:gridCol w:w="3020"/>
      </w:tblGrid>
      <w:tr w:rsidR="00D23E96" w:rsidRPr="00540C89" w14:paraId="3FF07203" w14:textId="77777777" w:rsidTr="00EB52B4">
        <w:trPr>
          <w:trHeight w:val="268"/>
          <w:tblHeader/>
        </w:trPr>
        <w:tc>
          <w:tcPr>
            <w:tcW w:w="89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F07202" w14:textId="77777777" w:rsidR="00D23E96" w:rsidRPr="00540C89" w:rsidRDefault="00D23E96" w:rsidP="00540C89">
            <w:pPr>
              <w:rPr>
                <w:rFonts w:ascii="Arial" w:hAnsi="Arial" w:cs="Arial"/>
                <w:b/>
                <w:bCs/>
                <w:szCs w:val="22"/>
                <w:u w:val="single"/>
              </w:rPr>
            </w:pPr>
            <w:r w:rsidRPr="00540C89">
              <w:rPr>
                <w:rFonts w:ascii="Arial" w:hAnsi="Arial" w:cs="Arial"/>
                <w:b/>
                <w:bCs/>
                <w:szCs w:val="22"/>
              </w:rPr>
              <w:t>Priority</w:t>
            </w:r>
          </w:p>
        </w:tc>
      </w:tr>
      <w:tr w:rsidR="00D23E96" w:rsidRPr="00540C89" w14:paraId="3FF07207" w14:textId="77777777" w:rsidTr="00EB52B4">
        <w:trPr>
          <w:trHeight w:val="537"/>
          <w:tblHeader/>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04" w14:textId="77777777" w:rsidR="00D23E96" w:rsidRPr="00540C89" w:rsidRDefault="00D23E96" w:rsidP="00540C89">
            <w:pPr>
              <w:rPr>
                <w:rFonts w:ascii="Arial" w:hAnsi="Arial" w:cs="Arial"/>
                <w:b/>
                <w:bCs/>
                <w:szCs w:val="22"/>
              </w:rPr>
            </w:pPr>
            <w:r w:rsidRPr="00540C89">
              <w:rPr>
                <w:rFonts w:ascii="Arial" w:hAnsi="Arial" w:cs="Arial"/>
                <w:b/>
                <w:bCs/>
                <w:szCs w:val="22"/>
              </w:rPr>
              <w:t>High profile engagement</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5" w14:textId="77777777" w:rsidR="00D23E96" w:rsidRPr="00540C89" w:rsidRDefault="00D23E96" w:rsidP="00540C89">
            <w:pPr>
              <w:rPr>
                <w:rFonts w:ascii="Arial" w:hAnsi="Arial" w:cs="Arial"/>
                <w:b/>
                <w:bCs/>
                <w:szCs w:val="22"/>
              </w:rPr>
            </w:pPr>
            <w:r w:rsidRPr="00540C89">
              <w:rPr>
                <w:rFonts w:ascii="Arial" w:hAnsi="Arial" w:cs="Arial"/>
                <w:b/>
                <w:bCs/>
                <w:szCs w:val="22"/>
              </w:rPr>
              <w:t>Medium profile engagement</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6" w14:textId="77777777" w:rsidR="00D23E96" w:rsidRPr="00540C89" w:rsidRDefault="00D23E96" w:rsidP="00540C89">
            <w:pPr>
              <w:rPr>
                <w:rFonts w:ascii="Arial" w:hAnsi="Arial" w:cs="Arial"/>
                <w:b/>
                <w:bCs/>
                <w:szCs w:val="22"/>
              </w:rPr>
            </w:pPr>
            <w:r w:rsidRPr="00540C89">
              <w:rPr>
                <w:rFonts w:ascii="Arial" w:hAnsi="Arial" w:cs="Arial"/>
                <w:b/>
                <w:bCs/>
                <w:szCs w:val="22"/>
              </w:rPr>
              <w:t>Monitoring</w:t>
            </w:r>
          </w:p>
        </w:tc>
      </w:tr>
      <w:tr w:rsidR="00D23E96" w:rsidRPr="00540C89" w14:paraId="3FF0720B"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08" w14:textId="77777777" w:rsidR="00D23E96" w:rsidRPr="00540C89" w:rsidRDefault="00D23E96" w:rsidP="00540C89">
            <w:pPr>
              <w:spacing w:line="260" w:lineRule="exact"/>
              <w:rPr>
                <w:rFonts w:ascii="Arial" w:hAnsi="Arial" w:cs="Arial"/>
                <w:szCs w:val="22"/>
              </w:rPr>
            </w:pPr>
            <w:r w:rsidRPr="00540C89">
              <w:rPr>
                <w:rFonts w:ascii="Arial" w:hAnsi="Arial" w:cs="Arial"/>
                <w:szCs w:val="22"/>
              </w:rPr>
              <w:t>Environment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9" w14:textId="77777777" w:rsidR="00D23E96" w:rsidRPr="00540C89" w:rsidRDefault="00A358B6" w:rsidP="00540C89">
            <w:pPr>
              <w:rPr>
                <w:rFonts w:ascii="Arial" w:hAnsi="Arial" w:cs="Arial"/>
                <w:szCs w:val="22"/>
              </w:rPr>
            </w:pPr>
            <w:r w:rsidRPr="00540C89">
              <w:rPr>
                <w:rFonts w:ascii="Arial" w:hAnsi="Arial" w:cs="Arial"/>
                <w:szCs w:val="22"/>
              </w:rPr>
              <w:t>NHS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A" w14:textId="77777777" w:rsidR="00D23E96" w:rsidRPr="00540C89" w:rsidRDefault="00D23E96" w:rsidP="00540C89">
            <w:pPr>
              <w:rPr>
                <w:rFonts w:ascii="Arial" w:hAnsi="Arial" w:cs="Arial"/>
                <w:szCs w:val="22"/>
              </w:rPr>
            </w:pPr>
            <w:r w:rsidRPr="00540C89">
              <w:rPr>
                <w:rFonts w:ascii="Arial" w:hAnsi="Arial" w:cs="Arial"/>
                <w:szCs w:val="22"/>
              </w:rPr>
              <w:t>Trade Bill</w:t>
            </w:r>
          </w:p>
        </w:tc>
      </w:tr>
      <w:tr w:rsidR="00D23E96" w:rsidRPr="00540C89" w14:paraId="3FF0720F"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0C" w14:textId="77777777" w:rsidR="00D23E96" w:rsidRPr="00540C89" w:rsidRDefault="00D23E96" w:rsidP="00540C89">
            <w:pPr>
              <w:rPr>
                <w:rFonts w:ascii="Arial" w:hAnsi="Arial" w:cs="Arial"/>
                <w:szCs w:val="22"/>
              </w:rPr>
            </w:pPr>
            <w:r w:rsidRPr="00540C89">
              <w:rPr>
                <w:rFonts w:ascii="Arial" w:hAnsi="Arial" w:cs="Arial"/>
                <w:szCs w:val="22"/>
              </w:rPr>
              <w:t>Building Safety Standards</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D" w14:textId="77777777" w:rsidR="00D23E96" w:rsidRPr="00540C89" w:rsidRDefault="00A358B6" w:rsidP="00540C89">
            <w:pPr>
              <w:rPr>
                <w:rFonts w:ascii="Arial" w:hAnsi="Arial" w:cs="Arial"/>
                <w:szCs w:val="22"/>
              </w:rPr>
            </w:pPr>
            <w:r w:rsidRPr="00540C89">
              <w:rPr>
                <w:rFonts w:ascii="Arial" w:hAnsi="Arial" w:cs="Arial"/>
                <w:szCs w:val="22"/>
              </w:rPr>
              <w:t xml:space="preserve">Non Domestic Ratings </w:t>
            </w:r>
            <w:r w:rsidR="009E2961" w:rsidRPr="00540C89">
              <w:rPr>
                <w:rFonts w:ascii="Arial" w:hAnsi="Arial" w:cs="Arial"/>
                <w:szCs w:val="22"/>
              </w:rPr>
              <w:t>(</w:t>
            </w:r>
            <w:r w:rsidRPr="00540C89">
              <w:rPr>
                <w:rFonts w:ascii="Arial" w:hAnsi="Arial" w:cs="Arial"/>
                <w:szCs w:val="22"/>
              </w:rPr>
              <w:t>Lists</w:t>
            </w:r>
            <w:r w:rsidR="009E2961" w:rsidRPr="00540C89">
              <w:rPr>
                <w:rFonts w:ascii="Arial" w:hAnsi="Arial" w:cs="Arial"/>
                <w:szCs w:val="22"/>
              </w:rPr>
              <w:t>)</w:t>
            </w:r>
            <w:r w:rsidRPr="00540C89">
              <w:rPr>
                <w:rFonts w:ascii="Arial" w:hAnsi="Arial" w:cs="Arial"/>
                <w:szCs w:val="22"/>
              </w:rPr>
              <w:t xml:space="preserv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E" w14:textId="77777777" w:rsidR="00D23E96" w:rsidRPr="00540C89" w:rsidRDefault="00D23E96" w:rsidP="00540C89">
            <w:pPr>
              <w:rPr>
                <w:rFonts w:ascii="Arial" w:hAnsi="Arial" w:cs="Arial"/>
                <w:szCs w:val="22"/>
              </w:rPr>
            </w:pPr>
            <w:r w:rsidRPr="00540C89">
              <w:rPr>
                <w:rFonts w:ascii="Arial" w:hAnsi="Arial" w:cs="Arial"/>
                <w:szCs w:val="22"/>
              </w:rPr>
              <w:t>Immigration and Social Security Coordination (EU Withdrawal) Bill</w:t>
            </w:r>
          </w:p>
        </w:tc>
      </w:tr>
      <w:tr w:rsidR="00D23E96" w:rsidRPr="00540C89" w14:paraId="3FF07213"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0" w14:textId="77777777" w:rsidR="00D23E96" w:rsidRPr="00540C89" w:rsidRDefault="00D23E96" w:rsidP="00540C89">
            <w:pPr>
              <w:rPr>
                <w:rFonts w:ascii="Arial" w:hAnsi="Arial" w:cs="Arial"/>
                <w:szCs w:val="22"/>
              </w:rPr>
            </w:pPr>
            <w:r w:rsidRPr="00540C89">
              <w:rPr>
                <w:rFonts w:ascii="Arial" w:hAnsi="Arial" w:cs="Arial"/>
                <w:szCs w:val="22"/>
              </w:rPr>
              <w:t>Domestic Abuse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1" w14:textId="77777777" w:rsidR="00D23E96" w:rsidRPr="00540C89" w:rsidRDefault="00A358B6" w:rsidP="00540C89">
            <w:pPr>
              <w:rPr>
                <w:rFonts w:ascii="Arial" w:hAnsi="Arial" w:cs="Arial"/>
                <w:szCs w:val="22"/>
              </w:rPr>
            </w:pPr>
            <w:r w:rsidRPr="00540C89">
              <w:rPr>
                <w:rFonts w:ascii="Arial" w:hAnsi="Arial" w:cs="Arial"/>
                <w:szCs w:val="22"/>
              </w:rPr>
              <w:t>Infrastructure</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2" w14:textId="77777777" w:rsidR="00D23E96" w:rsidRPr="00540C89" w:rsidRDefault="00D23E96" w:rsidP="00540C89">
            <w:pPr>
              <w:rPr>
                <w:rFonts w:ascii="Arial" w:hAnsi="Arial" w:cs="Arial"/>
                <w:szCs w:val="22"/>
              </w:rPr>
            </w:pPr>
            <w:r w:rsidRPr="00540C89">
              <w:rPr>
                <w:rFonts w:ascii="Arial" w:hAnsi="Arial" w:cs="Arial"/>
                <w:szCs w:val="22"/>
              </w:rPr>
              <w:t>Online Harms</w:t>
            </w:r>
          </w:p>
        </w:tc>
      </w:tr>
      <w:tr w:rsidR="00D23E96" w:rsidRPr="00540C89" w14:paraId="3FF07217"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4" w14:textId="77777777" w:rsidR="00D23E96" w:rsidRPr="00540C89" w:rsidRDefault="00A358B6" w:rsidP="00540C89">
            <w:pPr>
              <w:rPr>
                <w:rFonts w:ascii="Arial" w:hAnsi="Arial" w:cs="Arial"/>
                <w:szCs w:val="22"/>
              </w:rPr>
            </w:pPr>
            <w:r w:rsidRPr="00540C89">
              <w:rPr>
                <w:rFonts w:ascii="Arial" w:hAnsi="Arial" w:cs="Arial"/>
                <w:szCs w:val="22"/>
              </w:rPr>
              <w:t>Serious Violence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5" w14:textId="77777777" w:rsidR="00D23E96" w:rsidRPr="00540C89" w:rsidRDefault="00A358B6" w:rsidP="00540C89">
            <w:pPr>
              <w:rPr>
                <w:rFonts w:ascii="Arial" w:hAnsi="Arial" w:cs="Arial"/>
                <w:szCs w:val="22"/>
              </w:rPr>
            </w:pPr>
            <w:r w:rsidRPr="00540C89">
              <w:rPr>
                <w:rFonts w:ascii="Arial" w:hAnsi="Arial" w:cs="Arial"/>
                <w:szCs w:val="22"/>
              </w:rPr>
              <w:t>Armed Forces Covenant</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6" w14:textId="77777777" w:rsidR="00D23E96" w:rsidRPr="00540C89" w:rsidRDefault="00D23E96" w:rsidP="00540C89">
            <w:pPr>
              <w:rPr>
                <w:rFonts w:ascii="Arial" w:hAnsi="Arial" w:cs="Arial"/>
                <w:szCs w:val="22"/>
              </w:rPr>
            </w:pPr>
            <w:r w:rsidRPr="00540C89">
              <w:rPr>
                <w:rFonts w:ascii="Arial" w:hAnsi="Arial" w:cs="Arial"/>
                <w:szCs w:val="22"/>
              </w:rPr>
              <w:t>Railway Reform</w:t>
            </w:r>
          </w:p>
        </w:tc>
      </w:tr>
      <w:tr w:rsidR="00D23E96" w:rsidRPr="00540C89" w14:paraId="3FF0721B"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8" w14:textId="77777777" w:rsidR="00D23E96" w:rsidRPr="00540C89" w:rsidRDefault="00A358B6" w:rsidP="00540C89">
            <w:pPr>
              <w:rPr>
                <w:rFonts w:ascii="Arial" w:hAnsi="Arial" w:cs="Arial"/>
                <w:szCs w:val="22"/>
              </w:rPr>
            </w:pPr>
            <w:r w:rsidRPr="00540C89">
              <w:rPr>
                <w:rFonts w:ascii="Arial" w:hAnsi="Arial" w:cs="Arial"/>
                <w:szCs w:val="22"/>
              </w:rPr>
              <w:t xml:space="preserve">Broadband </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857A41D" w14:textId="77777777" w:rsidR="00924919" w:rsidRPr="00540C89" w:rsidRDefault="00924919" w:rsidP="00924919">
            <w:pPr>
              <w:pStyle w:val="ListParagraph"/>
              <w:ind w:left="0"/>
              <w:rPr>
                <w:rFonts w:ascii="Arial" w:hAnsi="Arial" w:cs="Arial"/>
                <w:szCs w:val="22"/>
              </w:rPr>
            </w:pPr>
            <w:r w:rsidRPr="00540C89">
              <w:rPr>
                <w:rFonts w:ascii="Arial" w:hAnsi="Arial" w:cs="Arial"/>
                <w:szCs w:val="22"/>
              </w:rPr>
              <w:t>Electoral Integrity</w:t>
            </w:r>
          </w:p>
          <w:p w14:paraId="3FF07219"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A" w14:textId="77777777" w:rsidR="00D23E96" w:rsidRPr="00540C89" w:rsidRDefault="00D23E96" w:rsidP="00540C89">
            <w:pPr>
              <w:rPr>
                <w:rFonts w:ascii="Arial" w:hAnsi="Arial" w:cs="Arial"/>
                <w:szCs w:val="22"/>
              </w:rPr>
            </w:pPr>
            <w:r w:rsidRPr="00540C89">
              <w:rPr>
                <w:rFonts w:ascii="Arial" w:hAnsi="Arial" w:cs="Arial"/>
                <w:szCs w:val="22"/>
              </w:rPr>
              <w:t>Animal Welfare</w:t>
            </w:r>
          </w:p>
        </w:tc>
      </w:tr>
      <w:tr w:rsidR="00D23E96" w:rsidRPr="00540C89" w14:paraId="3FF0721F"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C" w14:textId="77777777" w:rsidR="00D23E96" w:rsidRPr="00540C89" w:rsidRDefault="00A358B6" w:rsidP="00540C89">
            <w:pPr>
              <w:rPr>
                <w:rFonts w:ascii="Arial" w:hAnsi="Arial" w:cs="Arial"/>
                <w:szCs w:val="22"/>
              </w:rPr>
            </w:pPr>
            <w:r w:rsidRPr="00540C89">
              <w:rPr>
                <w:rFonts w:ascii="Arial" w:hAnsi="Arial" w:cs="Arial"/>
                <w:szCs w:val="22"/>
              </w:rPr>
              <w:t>Adult social care</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D"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E" w14:textId="77777777" w:rsidR="00D23E96" w:rsidRPr="00540C89" w:rsidRDefault="00A358B6" w:rsidP="00540C89">
            <w:pPr>
              <w:rPr>
                <w:rFonts w:ascii="Arial" w:hAnsi="Arial" w:cs="Arial"/>
                <w:szCs w:val="22"/>
              </w:rPr>
            </w:pPr>
            <w:r w:rsidRPr="00540C89">
              <w:rPr>
                <w:rFonts w:ascii="Arial" w:hAnsi="Arial" w:cs="Arial"/>
                <w:szCs w:val="22"/>
              </w:rPr>
              <w:t>Sentencing Bill</w:t>
            </w:r>
          </w:p>
        </w:tc>
      </w:tr>
      <w:tr w:rsidR="00D23E96" w:rsidRPr="00540C89" w14:paraId="3FF07225"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20" w14:textId="77777777" w:rsidR="00A358B6" w:rsidRPr="00540C89" w:rsidRDefault="00A358B6" w:rsidP="00540C89">
            <w:pPr>
              <w:rPr>
                <w:rFonts w:ascii="Arial" w:hAnsi="Arial" w:cs="Arial"/>
                <w:szCs w:val="22"/>
              </w:rPr>
            </w:pPr>
            <w:r w:rsidRPr="00540C89">
              <w:rPr>
                <w:rFonts w:ascii="Arial" w:hAnsi="Arial" w:cs="Arial"/>
                <w:szCs w:val="22"/>
              </w:rPr>
              <w:t xml:space="preserve">Devolution White Paper </w:t>
            </w:r>
          </w:p>
          <w:p w14:paraId="3FF07221"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22"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24" w14:textId="77777777" w:rsidR="00D23E96" w:rsidRPr="00540C89" w:rsidRDefault="00D23E96" w:rsidP="00924919">
            <w:pPr>
              <w:pStyle w:val="ListParagraph"/>
              <w:ind w:left="0"/>
              <w:rPr>
                <w:rFonts w:ascii="Arial" w:eastAsia="Calibri" w:hAnsi="Arial" w:cs="Arial"/>
                <w:szCs w:val="22"/>
                <w:lang w:eastAsia="en-US"/>
              </w:rPr>
            </w:pPr>
          </w:p>
        </w:tc>
      </w:tr>
      <w:tr w:rsidR="00A358B6" w:rsidRPr="00540C89" w14:paraId="3FF07229"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26" w14:textId="77777777" w:rsidR="00A358B6" w:rsidRPr="00540C89" w:rsidRDefault="00A358B6" w:rsidP="00540C89">
            <w:pPr>
              <w:rPr>
                <w:rFonts w:ascii="Arial" w:hAnsi="Arial" w:cs="Arial"/>
                <w:szCs w:val="22"/>
              </w:rPr>
            </w:pPr>
            <w:r w:rsidRPr="00540C89">
              <w:rPr>
                <w:rFonts w:ascii="Arial" w:hAnsi="Arial" w:cs="Arial"/>
                <w:szCs w:val="22"/>
              </w:rPr>
              <w:t>Education funding</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27" w14:textId="77777777" w:rsidR="00A358B6" w:rsidRPr="00540C89" w:rsidRDefault="00A358B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28" w14:textId="77777777" w:rsidR="00A358B6" w:rsidRPr="00540C89" w:rsidRDefault="00A358B6" w:rsidP="00540C89">
            <w:pPr>
              <w:rPr>
                <w:rFonts w:ascii="Arial" w:eastAsia="Calibri" w:hAnsi="Arial" w:cs="Arial"/>
                <w:szCs w:val="22"/>
                <w:lang w:eastAsia="en-US"/>
              </w:rPr>
            </w:pPr>
          </w:p>
        </w:tc>
      </w:tr>
      <w:tr w:rsidR="00D23E96" w:rsidRPr="00540C89" w14:paraId="3FF0722D" w14:textId="77777777" w:rsidTr="00EB52B4">
        <w:trPr>
          <w:trHeight w:val="268"/>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2A" w14:textId="77777777" w:rsidR="00D23E96" w:rsidRPr="00540C89" w:rsidRDefault="00761CFF" w:rsidP="00540C89">
            <w:pPr>
              <w:rPr>
                <w:rFonts w:ascii="Arial" w:hAnsi="Arial" w:cs="Arial"/>
                <w:szCs w:val="22"/>
              </w:rPr>
            </w:pPr>
            <w:r w:rsidRPr="00540C89">
              <w:rPr>
                <w:rFonts w:ascii="Arial" w:hAnsi="Arial" w:cs="Arial"/>
                <w:szCs w:val="22"/>
              </w:rPr>
              <w:t>Mental H</w:t>
            </w:r>
            <w:r w:rsidR="00D23E96" w:rsidRPr="00540C89">
              <w:rPr>
                <w:rFonts w:ascii="Arial" w:hAnsi="Arial" w:cs="Arial"/>
                <w:szCs w:val="22"/>
              </w:rPr>
              <w:t xml:space="preserve">ealth </w:t>
            </w:r>
            <w:r w:rsidRPr="00540C89">
              <w:rPr>
                <w:rFonts w:ascii="Arial" w:hAnsi="Arial" w:cs="Arial"/>
                <w:szCs w:val="22"/>
              </w:rPr>
              <w:t>W</w:t>
            </w:r>
            <w:r w:rsidR="00D23E96" w:rsidRPr="00540C89">
              <w:rPr>
                <w:rFonts w:ascii="Arial" w:hAnsi="Arial" w:cs="Arial"/>
                <w:szCs w:val="22"/>
              </w:rPr>
              <w:t xml:space="preserve">hite </w:t>
            </w:r>
            <w:r w:rsidRPr="00540C89">
              <w:rPr>
                <w:rFonts w:ascii="Arial" w:hAnsi="Arial" w:cs="Arial"/>
                <w:szCs w:val="22"/>
              </w:rPr>
              <w:t>P</w:t>
            </w:r>
            <w:r w:rsidR="00D23E96" w:rsidRPr="00540C89">
              <w:rPr>
                <w:rFonts w:ascii="Arial" w:hAnsi="Arial" w:cs="Arial"/>
                <w:szCs w:val="22"/>
              </w:rPr>
              <w:t>aper</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2B"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2C" w14:textId="77777777" w:rsidR="00D23E96" w:rsidRPr="00540C89" w:rsidRDefault="00D23E96" w:rsidP="00540C89">
            <w:pPr>
              <w:rPr>
                <w:rFonts w:ascii="Arial" w:hAnsi="Arial" w:cs="Arial"/>
                <w:szCs w:val="22"/>
              </w:rPr>
            </w:pPr>
          </w:p>
        </w:tc>
      </w:tr>
    </w:tbl>
    <w:p w14:paraId="3FF0722E" w14:textId="77777777" w:rsidR="00D23E96" w:rsidRPr="00540C89" w:rsidRDefault="00D23E96" w:rsidP="00540C89">
      <w:pPr>
        <w:pStyle w:val="ListParagraph"/>
        <w:ind w:left="0"/>
        <w:rPr>
          <w:rFonts w:ascii="Arial" w:hAnsi="Arial" w:cs="Arial"/>
          <w:color w:val="0B0C0C"/>
          <w:szCs w:val="22"/>
          <w:shd w:val="clear" w:color="auto" w:fill="FFFFFF"/>
        </w:rPr>
      </w:pPr>
    </w:p>
    <w:p w14:paraId="3FF0722F" w14:textId="77777777" w:rsidR="00D23E96" w:rsidRPr="00540C89" w:rsidRDefault="00D23E96" w:rsidP="00540C89">
      <w:pPr>
        <w:pStyle w:val="Heading4"/>
        <w:rPr>
          <w:rFonts w:ascii="Arial" w:hAnsi="Arial" w:cs="Arial"/>
          <w:szCs w:val="22"/>
          <w:shd w:val="clear" w:color="auto" w:fill="FFFFFF"/>
        </w:rPr>
      </w:pPr>
    </w:p>
    <w:p w14:paraId="3FF07230" w14:textId="77777777" w:rsidR="00D23E96" w:rsidRPr="00540C89" w:rsidRDefault="00D23E96" w:rsidP="00540C89">
      <w:pPr>
        <w:pStyle w:val="Heading4"/>
        <w:rPr>
          <w:rFonts w:ascii="Arial" w:hAnsi="Arial" w:cs="Arial"/>
          <w:i w:val="0"/>
          <w:color w:val="auto"/>
          <w:szCs w:val="22"/>
          <w:u w:val="single"/>
          <w:shd w:val="clear" w:color="auto" w:fill="FFFFFF"/>
        </w:rPr>
      </w:pPr>
      <w:r w:rsidRPr="00540C89">
        <w:rPr>
          <w:rFonts w:ascii="Arial" w:hAnsi="Arial" w:cs="Arial"/>
          <w:i w:val="0"/>
          <w:color w:val="auto"/>
          <w:szCs w:val="22"/>
          <w:u w:val="single"/>
          <w:shd w:val="clear" w:color="auto" w:fill="FFFFFF"/>
        </w:rPr>
        <w:t>High Profile engagement</w:t>
      </w:r>
    </w:p>
    <w:p w14:paraId="3FF07231" w14:textId="77777777" w:rsidR="00D23E96" w:rsidRPr="00540C89" w:rsidRDefault="00D23E96" w:rsidP="00540C89">
      <w:pPr>
        <w:pStyle w:val="ListParagraph"/>
        <w:ind w:left="0"/>
        <w:rPr>
          <w:rFonts w:ascii="Arial" w:hAnsi="Arial" w:cs="Arial"/>
          <w:color w:val="0B0C0C"/>
          <w:szCs w:val="22"/>
          <w:shd w:val="clear" w:color="auto" w:fill="FFFFFF"/>
        </w:rPr>
      </w:pPr>
    </w:p>
    <w:p w14:paraId="3FF07233" w14:textId="7B3E7992" w:rsidR="00D23E96" w:rsidRPr="00540C89" w:rsidRDefault="00D23E96"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Environment Bill</w:t>
      </w:r>
      <w:r w:rsidR="00540C89" w:rsidRPr="00540C89">
        <w:rPr>
          <w:rFonts w:ascii="Arial" w:hAnsi="Arial" w:cs="Arial"/>
          <w:b/>
          <w:szCs w:val="22"/>
        </w:rPr>
        <w:t xml:space="preserve">: </w:t>
      </w:r>
      <w:r w:rsidRPr="00540C89">
        <w:rPr>
          <w:rFonts w:ascii="Arial" w:hAnsi="Arial" w:cs="Arial"/>
          <w:szCs w:val="22"/>
        </w:rPr>
        <w:t xml:space="preserve">The Environment Bill proposes measures that aim to improve air and water quality, tackle plastic pollution and restore habitats so plants and wildlife can thrive. The measures in the Bill seek to: establish a new system of green governance and accountability; drive a shift in maximising resource efficiency; enable greater local action on air pollution; secure long-term, resilient water and wastewater services; create or restore wildlife habitats; and give the Secretary of State the power to amend legislation regulating the use of chemicals.  It also creates an Office for Environmental Protection. </w:t>
      </w:r>
    </w:p>
    <w:p w14:paraId="3FF07234" w14:textId="77777777" w:rsidR="00D23E96" w:rsidRPr="00540C89" w:rsidRDefault="00D23E96" w:rsidP="00540C89">
      <w:pPr>
        <w:pStyle w:val="ListParagraph"/>
        <w:ind w:left="0"/>
        <w:rPr>
          <w:rFonts w:ascii="Arial" w:hAnsi="Arial" w:cs="Arial"/>
          <w:szCs w:val="22"/>
        </w:rPr>
      </w:pPr>
    </w:p>
    <w:p w14:paraId="3FF07235" w14:textId="389BB3E0"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Based on previous guidance from our members, this Bill is a high priority for the LGA. We will be working with parliamentarians and officials as the legislation and its delivery will be important to councils. It is an opportunity to shape proposals relating to air quality, biodiversity net gain, planning, and waste and recycling.  </w:t>
      </w:r>
    </w:p>
    <w:p w14:paraId="3FF07236" w14:textId="77777777" w:rsidR="00D23E96" w:rsidRPr="00540C89" w:rsidRDefault="00D23E96" w:rsidP="00540C89">
      <w:pPr>
        <w:pStyle w:val="ListParagraph"/>
        <w:ind w:left="0"/>
        <w:rPr>
          <w:rFonts w:ascii="Arial" w:hAnsi="Arial" w:cs="Arial"/>
          <w:szCs w:val="22"/>
        </w:rPr>
      </w:pPr>
    </w:p>
    <w:p w14:paraId="3FF07238" w14:textId="5AD067FE" w:rsidR="00D23E96" w:rsidRPr="00540C89" w:rsidRDefault="00540C89"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 xml:space="preserve">Building Safety Standards: </w:t>
      </w:r>
      <w:r w:rsidR="00D23E96" w:rsidRPr="00540C89">
        <w:rPr>
          <w:rFonts w:ascii="Arial" w:hAnsi="Arial" w:cs="Arial"/>
          <w:szCs w:val="22"/>
        </w:rPr>
        <w:t>The Government announced that it will bring forward laws to implement new building safety standards.</w:t>
      </w:r>
      <w:r w:rsidR="00D23E96" w:rsidRPr="00540C89">
        <w:rPr>
          <w:rFonts w:ascii="Arial" w:hAnsi="Arial" w:cs="Arial"/>
          <w:i/>
          <w:szCs w:val="22"/>
        </w:rPr>
        <w:t xml:space="preserve">  </w:t>
      </w:r>
      <w:r w:rsidR="00D23E96" w:rsidRPr="00540C89">
        <w:rPr>
          <w:rFonts w:ascii="Arial" w:hAnsi="Arial" w:cs="Arial"/>
          <w:szCs w:val="22"/>
        </w:rPr>
        <w:t xml:space="preserve">The main elements of the legislation are: a new safety framework for high-rise residential buildings, taking forward the recommendations from Dame Judith </w:t>
      </w:r>
      <w:proofErr w:type="spellStart"/>
      <w:r w:rsidR="00D23E96" w:rsidRPr="00540C89">
        <w:rPr>
          <w:rFonts w:ascii="Arial" w:hAnsi="Arial" w:cs="Arial"/>
          <w:szCs w:val="22"/>
        </w:rPr>
        <w:t>Hackitt’s</w:t>
      </w:r>
      <w:proofErr w:type="spellEnd"/>
      <w:r w:rsidR="00D23E96" w:rsidRPr="00540C89">
        <w:rPr>
          <w:rFonts w:ascii="Arial" w:hAnsi="Arial" w:cs="Arial"/>
          <w:szCs w:val="22"/>
        </w:rPr>
        <w:t xml:space="preserve"> independent review of building safety, and in some areas going further by, for example, developing a new framework to develop a new system to oversee the whole built environment, with local enforcement agencies and national regulators working together to ensure that the safety of all buildings is improved.</w:t>
      </w:r>
    </w:p>
    <w:p w14:paraId="3FF07239" w14:textId="77777777" w:rsidR="00D23E96" w:rsidRPr="00540C89" w:rsidRDefault="00D23E96" w:rsidP="00540C89">
      <w:pPr>
        <w:rPr>
          <w:rFonts w:ascii="Arial" w:hAnsi="Arial" w:cs="Arial"/>
          <w:szCs w:val="22"/>
        </w:rPr>
      </w:pPr>
    </w:p>
    <w:p w14:paraId="3FF0723A" w14:textId="246B0B0E" w:rsidR="00D23E96" w:rsidRPr="00540C89" w:rsidRDefault="00D23E96" w:rsidP="00540C89">
      <w:pPr>
        <w:pStyle w:val="ListParagraph"/>
        <w:widowControl w:val="0"/>
        <w:numPr>
          <w:ilvl w:val="0"/>
          <w:numId w:val="40"/>
        </w:numPr>
        <w:rPr>
          <w:rFonts w:ascii="Arial" w:hAnsi="Arial" w:cs="Arial"/>
          <w:szCs w:val="22"/>
        </w:rPr>
      </w:pPr>
      <w:r w:rsidRPr="00540C89">
        <w:rPr>
          <w:rFonts w:ascii="Arial" w:hAnsi="Arial" w:cs="Arial"/>
          <w:szCs w:val="22"/>
        </w:rPr>
        <w:t>The Bill is a priority for the LGA as it is vital we reform our failed building safety system. The legislation will also be an opportunity for us to, amongst other issues, make the case for councils and the fire service to be given tougher enforcement powers.</w:t>
      </w:r>
    </w:p>
    <w:p w14:paraId="3FF0723B" w14:textId="77777777" w:rsidR="00D23E96" w:rsidRPr="00540C89" w:rsidRDefault="00D23E96" w:rsidP="00540C89">
      <w:pPr>
        <w:spacing w:line="260" w:lineRule="exact"/>
        <w:rPr>
          <w:rFonts w:ascii="Arial" w:hAnsi="Arial" w:cs="Arial"/>
          <w:b/>
          <w:szCs w:val="22"/>
        </w:rPr>
      </w:pPr>
    </w:p>
    <w:p w14:paraId="3FF0723D" w14:textId="5983E612" w:rsidR="00D23E96" w:rsidRPr="00540C89" w:rsidRDefault="00D23E96"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Domestic Abuse</w:t>
      </w:r>
      <w:r w:rsidR="00540C89" w:rsidRPr="00540C89">
        <w:rPr>
          <w:rFonts w:ascii="Arial" w:hAnsi="Arial" w:cs="Arial"/>
          <w:b/>
          <w:szCs w:val="22"/>
        </w:rPr>
        <w:t xml:space="preserve">: </w:t>
      </w:r>
      <w:r w:rsidRPr="00540C89">
        <w:rPr>
          <w:rFonts w:ascii="Arial" w:hAnsi="Arial" w:cs="Arial"/>
          <w:szCs w:val="22"/>
        </w:rPr>
        <w:t xml:space="preserve">The Domestic Abuse Bill has </w:t>
      </w:r>
      <w:r w:rsidR="009E2961" w:rsidRPr="00540C89">
        <w:rPr>
          <w:rFonts w:ascii="Arial" w:hAnsi="Arial" w:cs="Arial"/>
          <w:szCs w:val="22"/>
        </w:rPr>
        <w:t xml:space="preserve">been </w:t>
      </w:r>
      <w:r w:rsidRPr="00540C89">
        <w:rPr>
          <w:rFonts w:ascii="Arial" w:hAnsi="Arial" w:cs="Arial"/>
          <w:szCs w:val="22"/>
        </w:rPr>
        <w:t xml:space="preserve">carried over from the previous parliamentary session and aims to transform the approach of the justice system and other agencies to victims of domestic abuse. The Bill brings forward proposals to define domestic abuse and establish in law the Domestic Abuse Commissioner post. The Bill also creates a consolidated new domestic abuse civil prevention and protection order. </w:t>
      </w:r>
    </w:p>
    <w:p w14:paraId="3FF0723E" w14:textId="77777777" w:rsidR="00D23E96" w:rsidRPr="00540C89" w:rsidRDefault="00D23E96" w:rsidP="00540C89">
      <w:pPr>
        <w:pStyle w:val="ListParagraph"/>
        <w:ind w:left="0"/>
        <w:rPr>
          <w:rFonts w:ascii="Arial" w:hAnsi="Arial" w:cs="Arial"/>
          <w:szCs w:val="22"/>
        </w:rPr>
      </w:pPr>
    </w:p>
    <w:p w14:paraId="3FF0723F" w14:textId="72E852AD"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This Bill is a high priority for the LGA and councils as it is vital that all forms of domestic abuse are addressed.  </w:t>
      </w:r>
      <w:r w:rsidR="00BF5172" w:rsidRPr="00540C89">
        <w:rPr>
          <w:rFonts w:ascii="Arial" w:hAnsi="Arial" w:cs="Arial"/>
          <w:szCs w:val="22"/>
        </w:rPr>
        <w:t xml:space="preserve">We will be briefing in support of the legislation as it is </w:t>
      </w:r>
      <w:r w:rsidRPr="00540C89">
        <w:rPr>
          <w:rFonts w:ascii="Arial" w:hAnsi="Arial" w:cs="Arial"/>
          <w:szCs w:val="22"/>
        </w:rPr>
        <w:t xml:space="preserve">an opportunity for us to highlight that a clear legal definition of domestic abuse will provide clarity for councils and other agencies in undertaking their work. We are also supporting the creation of a Domestic Abuse Commissioner which will help to raise the profile of domestic abuse and ensure momentum in strengthening organisations’ approach to it, as has been seen with the appointment of a Modern Slavery Commissioner. Councils will work collaboratively with the new Commissioner to support the objectives of the Bill and help to embed good practice across the country.  As the legislation is debated in Parliament, we will be making the case </w:t>
      </w:r>
      <w:r w:rsidR="00BF5172" w:rsidRPr="00540C89">
        <w:rPr>
          <w:rFonts w:ascii="Arial" w:hAnsi="Arial" w:cs="Arial"/>
          <w:szCs w:val="22"/>
        </w:rPr>
        <w:t>for</w:t>
      </w:r>
      <w:r w:rsidRPr="00540C89">
        <w:rPr>
          <w:rFonts w:ascii="Arial" w:hAnsi="Arial" w:cs="Arial"/>
          <w:szCs w:val="22"/>
        </w:rPr>
        <w:t xml:space="preserve"> a greater focus on prevention and early intervention measures to tackle the root causes of domestic abuse and support more victims. </w:t>
      </w:r>
    </w:p>
    <w:p w14:paraId="3FF07240" w14:textId="77777777" w:rsidR="00D23E96" w:rsidRPr="00540C89" w:rsidRDefault="00D23E96" w:rsidP="00540C89">
      <w:pPr>
        <w:spacing w:line="260" w:lineRule="exact"/>
        <w:rPr>
          <w:rFonts w:ascii="Arial" w:hAnsi="Arial" w:cs="Arial"/>
          <w:b/>
          <w:szCs w:val="22"/>
        </w:rPr>
      </w:pPr>
    </w:p>
    <w:p w14:paraId="3FF07242" w14:textId="555210EC" w:rsidR="00F01A69" w:rsidRPr="00540C89" w:rsidRDefault="00540C89" w:rsidP="00540C89">
      <w:pPr>
        <w:pStyle w:val="ListParagraph"/>
        <w:numPr>
          <w:ilvl w:val="0"/>
          <w:numId w:val="40"/>
        </w:numPr>
        <w:rPr>
          <w:rFonts w:ascii="Arial" w:hAnsi="Arial" w:cs="Arial"/>
          <w:b/>
          <w:szCs w:val="22"/>
        </w:rPr>
      </w:pPr>
      <w:r>
        <w:rPr>
          <w:rFonts w:ascii="Arial" w:hAnsi="Arial" w:cs="Arial"/>
          <w:b/>
          <w:szCs w:val="22"/>
        </w:rPr>
        <w:t xml:space="preserve">Serious Violence Bill: </w:t>
      </w:r>
      <w:r w:rsidR="00F01A69" w:rsidRPr="00540C89">
        <w:rPr>
          <w:rFonts w:ascii="Arial" w:hAnsi="Arial" w:cs="Arial"/>
          <w:szCs w:val="22"/>
        </w:rPr>
        <w:t xml:space="preserve">The Serious Violence Bill will place a new duty on public sector bodies, ensuring they work together to address serious violence. The Bill will also amend the Crime and Disorder Act 1998 to ensure that serious violence is an explicit priority for Community Safety Partnerships, which include local police, fire and probation services, as well as local authorities and wider public services. </w:t>
      </w:r>
    </w:p>
    <w:p w14:paraId="3FF07243" w14:textId="77777777" w:rsidR="00F01A69" w:rsidRPr="00540C89" w:rsidRDefault="00F01A69" w:rsidP="00540C89">
      <w:pPr>
        <w:pStyle w:val="ListParagraph"/>
        <w:ind w:left="0"/>
        <w:rPr>
          <w:rFonts w:ascii="Arial" w:hAnsi="Arial" w:cs="Arial"/>
          <w:szCs w:val="22"/>
        </w:rPr>
      </w:pPr>
    </w:p>
    <w:p w14:paraId="3FF07244" w14:textId="3E565DFD" w:rsidR="00F01A69" w:rsidRPr="00540C89" w:rsidRDefault="001D5856" w:rsidP="00540C89">
      <w:pPr>
        <w:pStyle w:val="ListParagraph"/>
        <w:numPr>
          <w:ilvl w:val="0"/>
          <w:numId w:val="40"/>
        </w:numPr>
        <w:rPr>
          <w:rFonts w:ascii="Arial" w:hAnsi="Arial" w:cs="Arial"/>
          <w:szCs w:val="22"/>
        </w:rPr>
      </w:pPr>
      <w:r w:rsidRPr="00540C89">
        <w:rPr>
          <w:rFonts w:ascii="Arial" w:hAnsi="Arial" w:cs="Arial"/>
          <w:szCs w:val="22"/>
        </w:rPr>
        <w:t xml:space="preserve">This </w:t>
      </w:r>
      <w:r w:rsidR="00F01A69" w:rsidRPr="00540C89">
        <w:rPr>
          <w:rFonts w:ascii="Arial" w:hAnsi="Arial" w:cs="Arial"/>
          <w:szCs w:val="22"/>
        </w:rPr>
        <w:t>Bill</w:t>
      </w:r>
      <w:r w:rsidRPr="00540C89">
        <w:rPr>
          <w:rFonts w:ascii="Arial" w:hAnsi="Arial" w:cs="Arial"/>
          <w:szCs w:val="22"/>
        </w:rPr>
        <w:t xml:space="preserve"> is</w:t>
      </w:r>
      <w:r w:rsidR="00F01A69" w:rsidRPr="00540C89">
        <w:rPr>
          <w:rFonts w:ascii="Arial" w:hAnsi="Arial" w:cs="Arial"/>
          <w:szCs w:val="22"/>
        </w:rPr>
        <w:t xml:space="preserve"> an opportunity for us to re-state our support for a public health approach to tackling serious violent crime, which has become an increasing priority for councils</w:t>
      </w:r>
      <w:r w:rsidRPr="00540C89">
        <w:rPr>
          <w:rFonts w:ascii="Arial" w:hAnsi="Arial" w:cs="Arial"/>
          <w:szCs w:val="22"/>
        </w:rPr>
        <w:t xml:space="preserve">. Reducing re-offending will be important in ensuring we have safer and stronger communities. </w:t>
      </w:r>
      <w:r w:rsidR="00F01A69" w:rsidRPr="00540C89">
        <w:rPr>
          <w:rFonts w:ascii="Arial" w:hAnsi="Arial" w:cs="Arial"/>
          <w:szCs w:val="22"/>
        </w:rPr>
        <w:t xml:space="preserve">Linked to this, we </w:t>
      </w:r>
      <w:r w:rsidRPr="00540C89">
        <w:rPr>
          <w:rFonts w:ascii="Arial" w:hAnsi="Arial" w:cs="Arial"/>
          <w:szCs w:val="22"/>
        </w:rPr>
        <w:t xml:space="preserve">can </w:t>
      </w:r>
      <w:r w:rsidR="00F01A69" w:rsidRPr="00540C89">
        <w:rPr>
          <w:rFonts w:ascii="Arial" w:hAnsi="Arial" w:cs="Arial"/>
          <w:szCs w:val="22"/>
        </w:rPr>
        <w:t xml:space="preserve">also make the case that we are disappointed the Government has not committed to improving passenger safety by introducing legislation to reform the law around taxi and private hire legislation - some of which dates back to 1847 and horse-drawn hackney carriages. Councils cannot take enforcement action against the rising numbers of drivers licensed by other authorities operating in their area. This is causing frustration to councils and local drivers who, depending on what the local rules are, may have had to comply with different licensing standards. </w:t>
      </w:r>
    </w:p>
    <w:p w14:paraId="3FF07245" w14:textId="77777777" w:rsidR="00D23E96" w:rsidRPr="00540C89" w:rsidRDefault="00D23E96" w:rsidP="00540C89">
      <w:pPr>
        <w:spacing w:line="260" w:lineRule="exact"/>
        <w:rPr>
          <w:rFonts w:ascii="Arial" w:hAnsi="Arial" w:cs="Arial"/>
          <w:b/>
          <w:szCs w:val="22"/>
        </w:rPr>
      </w:pPr>
    </w:p>
    <w:p w14:paraId="3FF07247" w14:textId="7071FBB8" w:rsidR="00D23E96" w:rsidRPr="00540C89" w:rsidRDefault="00540C89"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 xml:space="preserve">Broadband: </w:t>
      </w:r>
      <w:r w:rsidR="00D23E96" w:rsidRPr="00540C89">
        <w:rPr>
          <w:rFonts w:ascii="Arial" w:hAnsi="Arial" w:cs="Arial"/>
          <w:szCs w:val="22"/>
        </w:rPr>
        <w:t>The Government has committed to bring forward new legislation</w:t>
      </w:r>
      <w:r w:rsidR="009E2961" w:rsidRPr="00540C89">
        <w:rPr>
          <w:rFonts w:ascii="Arial" w:hAnsi="Arial" w:cs="Arial"/>
          <w:szCs w:val="22"/>
        </w:rPr>
        <w:t xml:space="preserve"> that</w:t>
      </w:r>
      <w:r w:rsidR="00D23E96" w:rsidRPr="00540C89">
        <w:rPr>
          <w:rFonts w:ascii="Arial" w:hAnsi="Arial" w:cs="Arial"/>
          <w:szCs w:val="22"/>
        </w:rPr>
        <w:t xml:space="preserve"> will help accelerate the delivery of fast, reliable and secure broadband networks to millions of homes. As new legislation comes forward we will make the point that access to fast and reliable digital connectivity is a necessity for all communities. The Government’s commitment in the Queen’s Speech to amend the Building Act 1984</w:t>
      </w:r>
      <w:r w:rsidR="009E2961" w:rsidRPr="00540C89">
        <w:rPr>
          <w:rFonts w:ascii="Arial" w:hAnsi="Arial" w:cs="Arial"/>
          <w:szCs w:val="22"/>
        </w:rPr>
        <w:t>,</w:t>
      </w:r>
      <w:r w:rsidR="00D23E96" w:rsidRPr="00540C89">
        <w:rPr>
          <w:rFonts w:ascii="Arial" w:hAnsi="Arial" w:cs="Arial"/>
          <w:szCs w:val="22"/>
        </w:rPr>
        <w:t xml:space="preserve"> so that Building Regulations require all new build developments to have the infrastructure to support gigabit-capable connections is positive. It recognises the case the LGA has been making to give councils this statutory backing.</w:t>
      </w:r>
    </w:p>
    <w:p w14:paraId="3FF07248" w14:textId="77777777" w:rsidR="00D23E96" w:rsidRPr="00540C89" w:rsidRDefault="00D23E96" w:rsidP="00540C89">
      <w:pPr>
        <w:pStyle w:val="ListParagraph"/>
        <w:ind w:left="0"/>
        <w:rPr>
          <w:rFonts w:ascii="Arial" w:hAnsi="Arial" w:cs="Arial"/>
          <w:szCs w:val="22"/>
        </w:rPr>
      </w:pPr>
    </w:p>
    <w:p w14:paraId="3FF07249" w14:textId="2D59B176" w:rsidR="00D23E96" w:rsidRPr="00540C89" w:rsidRDefault="00D23E96" w:rsidP="00540C89">
      <w:pPr>
        <w:pStyle w:val="ListParagraph"/>
        <w:widowControl w:val="0"/>
        <w:numPr>
          <w:ilvl w:val="0"/>
          <w:numId w:val="40"/>
        </w:numPr>
        <w:spacing w:line="260" w:lineRule="exact"/>
        <w:rPr>
          <w:rFonts w:ascii="Arial" w:hAnsi="Arial" w:cs="Arial"/>
          <w:szCs w:val="22"/>
        </w:rPr>
      </w:pPr>
      <w:r w:rsidRPr="00540C89">
        <w:rPr>
          <w:rFonts w:ascii="Arial" w:hAnsi="Arial" w:cs="Arial"/>
          <w:szCs w:val="22"/>
        </w:rPr>
        <w:lastRenderedPageBreak/>
        <w:t xml:space="preserve">The Government has recently pledged £5 billion to support the rollout of gigabit-capable broadband in the hardest to reach 20 per cent of the country. The commitment to create a cheaper and faster light-touch tribunal process for telecoms companies to obtain interim code rights (or access rights) for a period of up to 18 months is an important piece of enabling legislation and we will be working to influence the detail of how this proposal might work in practice. </w:t>
      </w:r>
    </w:p>
    <w:p w14:paraId="3FF0724A" w14:textId="77777777" w:rsidR="00D23E96" w:rsidRPr="00540C89" w:rsidRDefault="00D23E96" w:rsidP="00540C89">
      <w:pPr>
        <w:pStyle w:val="ListParagraph"/>
        <w:ind w:left="0"/>
        <w:rPr>
          <w:rFonts w:ascii="Arial" w:hAnsi="Arial" w:cs="Arial"/>
          <w:b/>
          <w:szCs w:val="22"/>
        </w:rPr>
      </w:pPr>
    </w:p>
    <w:p w14:paraId="3FF0724C" w14:textId="33575A2F"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Adult social care</w:t>
      </w:r>
      <w:r w:rsidR="00540C89">
        <w:rPr>
          <w:rFonts w:ascii="Arial" w:hAnsi="Arial" w:cs="Arial"/>
          <w:b/>
          <w:szCs w:val="22"/>
        </w:rPr>
        <w:t xml:space="preserve">: </w:t>
      </w:r>
      <w:r w:rsidRPr="00540C89">
        <w:rPr>
          <w:rFonts w:ascii="Arial" w:hAnsi="Arial" w:cs="Arial"/>
          <w:szCs w:val="22"/>
        </w:rPr>
        <w:t xml:space="preserve">The Government has committed to bringing forward proposals to reform adult social care in England to ensure dignity in old age. Engaging with this process will be a key priority for the LGA and an opportunity for us to continue to make the case for securing the sustainable future of adult social care, as this is one of the major issues facing society. Our work over the last 15 months has sought to keep social care high on the agenda and we are committed to working with the Government, parliamentarians and stakeholders to bring about meaningful change. </w:t>
      </w:r>
    </w:p>
    <w:p w14:paraId="3FF0724D" w14:textId="77777777" w:rsidR="00D23E96" w:rsidRPr="00540C89" w:rsidRDefault="00D23E96" w:rsidP="00540C89">
      <w:pPr>
        <w:spacing w:line="260" w:lineRule="exact"/>
        <w:rPr>
          <w:rFonts w:ascii="Arial" w:hAnsi="Arial" w:cs="Arial"/>
          <w:b/>
          <w:szCs w:val="22"/>
        </w:rPr>
      </w:pPr>
    </w:p>
    <w:p w14:paraId="3FF0724F" w14:textId="541970BB" w:rsidR="00D23E96" w:rsidRPr="00540C89" w:rsidRDefault="00D23E96"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Devolution White Paper</w:t>
      </w:r>
      <w:r w:rsidR="00540C89" w:rsidRPr="00540C89">
        <w:rPr>
          <w:rFonts w:ascii="Arial" w:hAnsi="Arial" w:cs="Arial"/>
          <w:b/>
          <w:szCs w:val="22"/>
        </w:rPr>
        <w:t xml:space="preserve">: </w:t>
      </w:r>
      <w:r w:rsidRPr="00540C89">
        <w:rPr>
          <w:rFonts w:ascii="Arial" w:hAnsi="Arial" w:cs="Arial"/>
          <w:szCs w:val="22"/>
        </w:rPr>
        <w:t>The Government has committed to an English devolution</w:t>
      </w:r>
      <w:r w:rsidR="00761CFF" w:rsidRPr="00540C89">
        <w:rPr>
          <w:rFonts w:ascii="Arial" w:hAnsi="Arial" w:cs="Arial"/>
          <w:szCs w:val="22"/>
        </w:rPr>
        <w:t xml:space="preserve"> White P</w:t>
      </w:r>
      <w:r w:rsidRPr="00540C89">
        <w:rPr>
          <w:rFonts w:ascii="Arial" w:hAnsi="Arial" w:cs="Arial"/>
          <w:szCs w:val="22"/>
        </w:rPr>
        <w:t xml:space="preserve">aper which will set </w:t>
      </w:r>
      <w:r w:rsidR="009E2961" w:rsidRPr="00540C89">
        <w:rPr>
          <w:rFonts w:ascii="Arial" w:hAnsi="Arial" w:cs="Arial"/>
          <w:szCs w:val="22"/>
        </w:rPr>
        <w:t>out its</w:t>
      </w:r>
      <w:r w:rsidRPr="00540C89">
        <w:rPr>
          <w:rFonts w:ascii="Arial" w:hAnsi="Arial" w:cs="Arial"/>
          <w:szCs w:val="22"/>
        </w:rPr>
        <w:t xml:space="preserve"> ambitions for unleashing regional potential and enable decisions that affect local people to be made at a local level.</w:t>
      </w:r>
      <w:r w:rsidR="00F01A69" w:rsidRPr="00540C89">
        <w:rPr>
          <w:rFonts w:ascii="Arial" w:hAnsi="Arial" w:cs="Arial"/>
          <w:szCs w:val="22"/>
        </w:rPr>
        <w:t xml:space="preserve"> </w:t>
      </w:r>
      <w:r w:rsidRPr="00540C89">
        <w:rPr>
          <w:rFonts w:ascii="Arial" w:hAnsi="Arial" w:cs="Arial"/>
          <w:szCs w:val="22"/>
        </w:rPr>
        <w:t xml:space="preserve">Following previous guidance from the Leadership Board, it is recommended that this is prioritised as taking decisions on running local services closer to where people live is key to improving them and saving money. </w:t>
      </w:r>
    </w:p>
    <w:p w14:paraId="3FF07250" w14:textId="77777777" w:rsidR="00D23E96" w:rsidRPr="00540C89" w:rsidRDefault="00D23E96" w:rsidP="00540C89">
      <w:pPr>
        <w:widowControl w:val="0"/>
        <w:rPr>
          <w:rFonts w:ascii="Arial" w:hAnsi="Arial" w:cs="Arial"/>
          <w:szCs w:val="22"/>
        </w:rPr>
      </w:pPr>
    </w:p>
    <w:p w14:paraId="3FF07251" w14:textId="7B8814EA" w:rsidR="00365E5D"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Through a series of devolution deals a number of mostly urban areas have, over the last five years, demonstrated the benefits of giving local leaders greater power and resources. </w:t>
      </w:r>
      <w:r w:rsidR="00761CFF" w:rsidRPr="00540C89">
        <w:rPr>
          <w:rFonts w:ascii="Arial" w:hAnsi="Arial" w:cs="Arial"/>
          <w:szCs w:val="22"/>
        </w:rPr>
        <w:t>The announcement of a W</w:t>
      </w:r>
      <w:r w:rsidRPr="00540C89">
        <w:rPr>
          <w:rFonts w:ascii="Arial" w:hAnsi="Arial" w:cs="Arial"/>
          <w:szCs w:val="22"/>
        </w:rPr>
        <w:t>hit</w:t>
      </w:r>
      <w:r w:rsidR="00761CFF" w:rsidRPr="00540C89">
        <w:rPr>
          <w:rFonts w:ascii="Arial" w:hAnsi="Arial" w:cs="Arial"/>
          <w:szCs w:val="22"/>
        </w:rPr>
        <w:t>e P</w:t>
      </w:r>
      <w:r w:rsidRPr="00540C89">
        <w:rPr>
          <w:rFonts w:ascii="Arial" w:hAnsi="Arial" w:cs="Arial"/>
          <w:szCs w:val="22"/>
        </w:rPr>
        <w:t>aper is encouraging and provides an opportunity to bring fresh energy to this debate. The new approach needs to build on the work of Mayoral Combined Authorities and the Devolved Administrations to develop a package of sustainably-funded devolved powers that is available to all of English local government and can be delivered through flexible governance arrangements.</w:t>
      </w:r>
      <w:r w:rsidR="00365E5D" w:rsidRPr="00540C89">
        <w:rPr>
          <w:rFonts w:ascii="Arial" w:hAnsi="Arial" w:cs="Arial"/>
          <w:szCs w:val="22"/>
        </w:rPr>
        <w:t xml:space="preserve"> We are working closely with councils and the Government to put forward a strong case for a devolution offer that allows all councils and combined authorities to achieve their ambitions. </w:t>
      </w:r>
    </w:p>
    <w:p w14:paraId="3FF07252" w14:textId="77777777" w:rsidR="00D23E96" w:rsidRPr="00540C89" w:rsidRDefault="00D23E96" w:rsidP="00540C89">
      <w:pPr>
        <w:widowControl w:val="0"/>
        <w:rPr>
          <w:rFonts w:ascii="Arial" w:hAnsi="Arial" w:cs="Arial"/>
          <w:szCs w:val="22"/>
        </w:rPr>
      </w:pPr>
    </w:p>
    <w:p w14:paraId="3FF07254" w14:textId="577C2ED7"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Education funding</w:t>
      </w:r>
      <w:r w:rsidR="00540C89" w:rsidRPr="00540C89">
        <w:rPr>
          <w:rFonts w:ascii="Arial" w:hAnsi="Arial" w:cs="Arial"/>
          <w:b/>
          <w:szCs w:val="22"/>
        </w:rPr>
        <w:t xml:space="preserve">: </w:t>
      </w:r>
      <w:r w:rsidRPr="00540C89">
        <w:rPr>
          <w:rFonts w:ascii="Arial" w:hAnsi="Arial" w:cs="Arial"/>
          <w:szCs w:val="22"/>
        </w:rPr>
        <w:t>The Government used the Queen’s Speech to res</w:t>
      </w:r>
      <w:r w:rsidR="009E2961" w:rsidRPr="00540C89">
        <w:rPr>
          <w:rFonts w:ascii="Arial" w:hAnsi="Arial" w:cs="Arial"/>
          <w:szCs w:val="22"/>
        </w:rPr>
        <w:t xml:space="preserve">tate its plans to give schools </w:t>
      </w:r>
      <w:r w:rsidRPr="00540C89">
        <w:rPr>
          <w:rFonts w:ascii="Arial" w:hAnsi="Arial" w:cs="Arial"/>
          <w:szCs w:val="22"/>
        </w:rPr>
        <w:t xml:space="preserve">new funding by investing a total of £14 billion more over three years. The Government will also move towards delivering this funding directly to schools, through a single national formula, so that it is fair and equitable for every school in the country.  The LGA has welcomed the Government’s announcement to increase schools budgets by £7.1 billion by 2022/23, as well as an additional £780 million for council high needs budgets to support children and young people with Special Educational Needs and Disabilities (SEND) for 2020/21. We will continue to make the point that the local flexibility allowed under the existing ‘soft’ National Funding Formula must continue to allow councils to work with schools locally </w:t>
      </w:r>
      <w:r w:rsidR="009E2961" w:rsidRPr="00540C89">
        <w:rPr>
          <w:rFonts w:ascii="Arial" w:hAnsi="Arial" w:cs="Arial"/>
          <w:szCs w:val="22"/>
        </w:rPr>
        <w:t xml:space="preserve">to </w:t>
      </w:r>
      <w:r w:rsidRPr="00540C89">
        <w:rPr>
          <w:rFonts w:ascii="Arial" w:hAnsi="Arial" w:cs="Arial"/>
          <w:szCs w:val="22"/>
        </w:rPr>
        <w:t>make sure that available funding addresses local needs and priorities.</w:t>
      </w:r>
    </w:p>
    <w:p w14:paraId="3FF07255" w14:textId="77777777" w:rsidR="00D23E96" w:rsidRPr="00540C89" w:rsidRDefault="00D23E96" w:rsidP="00540C89">
      <w:pPr>
        <w:rPr>
          <w:rFonts w:ascii="Arial" w:hAnsi="Arial" w:cs="Arial"/>
          <w:b/>
          <w:szCs w:val="22"/>
        </w:rPr>
      </w:pPr>
    </w:p>
    <w:p w14:paraId="3FF07257" w14:textId="61251CB5" w:rsidR="00D23E96" w:rsidRPr="00540C89" w:rsidRDefault="00761CFF" w:rsidP="00540C89">
      <w:pPr>
        <w:pStyle w:val="ListParagraph"/>
        <w:numPr>
          <w:ilvl w:val="0"/>
          <w:numId w:val="40"/>
        </w:numPr>
        <w:rPr>
          <w:rFonts w:ascii="Arial" w:hAnsi="Arial" w:cs="Arial"/>
          <w:b/>
          <w:szCs w:val="22"/>
        </w:rPr>
      </w:pPr>
      <w:r w:rsidRPr="00540C89">
        <w:rPr>
          <w:rFonts w:ascii="Arial" w:hAnsi="Arial" w:cs="Arial"/>
          <w:b/>
          <w:szCs w:val="22"/>
        </w:rPr>
        <w:t>Mental Health W</w:t>
      </w:r>
      <w:r w:rsidR="00D23E96" w:rsidRPr="00540C89">
        <w:rPr>
          <w:rFonts w:ascii="Arial" w:hAnsi="Arial" w:cs="Arial"/>
          <w:b/>
          <w:szCs w:val="22"/>
        </w:rPr>
        <w:t>hite</w:t>
      </w:r>
      <w:r w:rsidRPr="00540C89">
        <w:rPr>
          <w:rFonts w:ascii="Arial" w:hAnsi="Arial" w:cs="Arial"/>
          <w:b/>
          <w:szCs w:val="22"/>
        </w:rPr>
        <w:t xml:space="preserve"> P</w:t>
      </w:r>
      <w:r w:rsidR="00D23E96" w:rsidRPr="00540C89">
        <w:rPr>
          <w:rFonts w:ascii="Arial" w:hAnsi="Arial" w:cs="Arial"/>
          <w:b/>
          <w:szCs w:val="22"/>
        </w:rPr>
        <w:t>aper</w:t>
      </w:r>
      <w:r w:rsidR="00540C89" w:rsidRPr="00540C89">
        <w:rPr>
          <w:rFonts w:ascii="Arial" w:hAnsi="Arial" w:cs="Arial"/>
          <w:b/>
          <w:szCs w:val="22"/>
        </w:rPr>
        <w:t xml:space="preserve">: </w:t>
      </w:r>
      <w:r w:rsidR="00D23E96" w:rsidRPr="00540C89">
        <w:rPr>
          <w:rFonts w:ascii="Arial" w:hAnsi="Arial" w:cs="Arial"/>
          <w:szCs w:val="22"/>
        </w:rPr>
        <w:t xml:space="preserve">The Government has committed to continuing to work to reform the Mental Health Act to improve respect for, and care of, those receiving treatment. </w:t>
      </w:r>
      <w:r w:rsidR="009E2961" w:rsidRPr="00540C89">
        <w:rPr>
          <w:rFonts w:ascii="Arial" w:hAnsi="Arial" w:cs="Arial"/>
          <w:szCs w:val="22"/>
        </w:rPr>
        <w:t>It</w:t>
      </w:r>
      <w:r w:rsidR="00D23E96" w:rsidRPr="00540C89">
        <w:rPr>
          <w:rFonts w:ascii="Arial" w:hAnsi="Arial" w:cs="Arial"/>
          <w:szCs w:val="22"/>
        </w:rPr>
        <w:t xml:space="preserve"> will publish a White Paper, which will pave the way for reform</w:t>
      </w:r>
      <w:r w:rsidR="009E2961" w:rsidRPr="00540C89">
        <w:rPr>
          <w:rFonts w:ascii="Arial" w:hAnsi="Arial" w:cs="Arial"/>
          <w:szCs w:val="22"/>
        </w:rPr>
        <w:t>s</w:t>
      </w:r>
      <w:r w:rsidR="00D23E96" w:rsidRPr="00540C89">
        <w:rPr>
          <w:rFonts w:ascii="Arial" w:hAnsi="Arial" w:cs="Arial"/>
          <w:szCs w:val="22"/>
        </w:rPr>
        <w:t xml:space="preserve"> to the Mental Health Act.  This will be an opportunity for the LGA to make the point that local government plays a key role supporting people detained under the Mental Health Act. </w:t>
      </w:r>
      <w:r w:rsidR="00D23E96" w:rsidRPr="00540C89">
        <w:rPr>
          <w:rFonts w:ascii="Arial" w:hAnsi="Arial" w:cs="Arial"/>
          <w:szCs w:val="22"/>
        </w:rPr>
        <w:lastRenderedPageBreak/>
        <w:t xml:space="preserve">We will also be recommending that links be made with the related Mental Capacity (Amendment) Act so that people can access the support and independent advocacy they need. </w:t>
      </w:r>
    </w:p>
    <w:p w14:paraId="3FF07259" w14:textId="77777777" w:rsidR="00D23E96" w:rsidRPr="00540C89" w:rsidRDefault="00D23E96" w:rsidP="00540C89">
      <w:pPr>
        <w:pStyle w:val="ListParagraph"/>
        <w:ind w:left="0"/>
        <w:rPr>
          <w:rFonts w:ascii="Arial" w:hAnsi="Arial" w:cs="Arial"/>
          <w:szCs w:val="22"/>
        </w:rPr>
      </w:pPr>
    </w:p>
    <w:p w14:paraId="3FF0725A" w14:textId="77777777" w:rsidR="00D23E96" w:rsidRPr="00540C89" w:rsidRDefault="00D23E96" w:rsidP="00540C89">
      <w:pPr>
        <w:pStyle w:val="Heading4"/>
        <w:rPr>
          <w:rFonts w:ascii="Arial" w:hAnsi="Arial" w:cs="Arial"/>
          <w:i w:val="0"/>
          <w:color w:val="auto"/>
          <w:szCs w:val="22"/>
          <w:u w:val="single"/>
        </w:rPr>
      </w:pPr>
      <w:r w:rsidRPr="00540C89">
        <w:rPr>
          <w:rFonts w:ascii="Arial" w:hAnsi="Arial" w:cs="Arial"/>
          <w:i w:val="0"/>
          <w:color w:val="auto"/>
          <w:szCs w:val="22"/>
          <w:u w:val="single"/>
        </w:rPr>
        <w:t>Medium profile engagement</w:t>
      </w:r>
    </w:p>
    <w:p w14:paraId="3FF0725B" w14:textId="77777777" w:rsidR="00D23E96" w:rsidRPr="00540C89" w:rsidRDefault="00D23E96" w:rsidP="00540C89">
      <w:pPr>
        <w:pStyle w:val="ListParagraph"/>
        <w:ind w:left="0"/>
        <w:rPr>
          <w:rFonts w:ascii="Arial" w:hAnsi="Arial" w:cs="Arial"/>
          <w:iCs/>
          <w:color w:val="000000"/>
          <w:szCs w:val="22"/>
        </w:rPr>
      </w:pPr>
    </w:p>
    <w:p w14:paraId="3FF0725D" w14:textId="6007B6BC"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NHS Bill</w:t>
      </w:r>
      <w:r w:rsidR="00540C89">
        <w:rPr>
          <w:rFonts w:ascii="Arial" w:hAnsi="Arial" w:cs="Arial"/>
          <w:b/>
          <w:szCs w:val="22"/>
        </w:rPr>
        <w:t xml:space="preserve">: </w:t>
      </w:r>
      <w:r w:rsidRPr="00540C89">
        <w:rPr>
          <w:rFonts w:ascii="Arial" w:hAnsi="Arial" w:cs="Arial"/>
          <w:szCs w:val="22"/>
        </w:rPr>
        <w:t>The NHS Bill introduces new laws</w:t>
      </w:r>
      <w:r w:rsidR="009E2961" w:rsidRPr="00540C89">
        <w:rPr>
          <w:rFonts w:ascii="Arial" w:hAnsi="Arial" w:cs="Arial"/>
          <w:szCs w:val="22"/>
        </w:rPr>
        <w:t xml:space="preserve"> that</w:t>
      </w:r>
      <w:r w:rsidRPr="00540C89">
        <w:rPr>
          <w:rFonts w:ascii="Arial" w:hAnsi="Arial" w:cs="Arial"/>
          <w:szCs w:val="22"/>
        </w:rPr>
        <w:t xml:space="preserve"> will be taken forward to help implement the National Health Service’s Long Term Plan (LTP) in England. The LGA broadly supports the intentions of the Bill, though we recognise that, like the LTP itself, the legislation is likely to focus almost solely on measures to enable greater collaboration between NHS organisations.  This legislation is an opportunity to make the point that making it easier for different parts of the NHS to work together is important but, in making legal changes to enable better collaboration between NHS organisations, the Government needs to avoid inadvertently creating a two-tier system which introduces more barriers to collaboration between the NHS and councils. </w:t>
      </w:r>
    </w:p>
    <w:p w14:paraId="3FF0725E" w14:textId="77777777" w:rsidR="00D23E96" w:rsidRPr="00540C89" w:rsidRDefault="00D23E96" w:rsidP="00540C89">
      <w:pPr>
        <w:pStyle w:val="ListParagraph"/>
        <w:ind w:left="0"/>
        <w:rPr>
          <w:rFonts w:ascii="Arial" w:hAnsi="Arial" w:cs="Arial"/>
          <w:szCs w:val="22"/>
        </w:rPr>
      </w:pPr>
    </w:p>
    <w:p w14:paraId="3FF07260" w14:textId="47928A04" w:rsidR="00FF3C52" w:rsidRPr="00540C89" w:rsidRDefault="00EB52B4" w:rsidP="00540C89">
      <w:pPr>
        <w:pStyle w:val="ListParagraph"/>
        <w:numPr>
          <w:ilvl w:val="0"/>
          <w:numId w:val="40"/>
        </w:numPr>
        <w:rPr>
          <w:rFonts w:ascii="Arial" w:hAnsi="Arial" w:cs="Arial"/>
          <w:b/>
          <w:szCs w:val="22"/>
        </w:rPr>
      </w:pPr>
      <w:r w:rsidRPr="00540C89">
        <w:rPr>
          <w:rFonts w:ascii="Arial" w:hAnsi="Arial" w:cs="Arial"/>
          <w:b/>
          <w:szCs w:val="22"/>
        </w:rPr>
        <w:t>The No</w:t>
      </w:r>
      <w:r w:rsidR="00540C89">
        <w:rPr>
          <w:rFonts w:ascii="Arial" w:hAnsi="Arial" w:cs="Arial"/>
          <w:b/>
          <w:szCs w:val="22"/>
        </w:rPr>
        <w:t xml:space="preserve">n-Domestic Ratings (Lists) Bill: </w:t>
      </w:r>
      <w:r w:rsidRPr="00540C89">
        <w:rPr>
          <w:rFonts w:ascii="Arial" w:hAnsi="Arial" w:cs="Arial"/>
          <w:szCs w:val="22"/>
        </w:rPr>
        <w:t xml:space="preserve">The Non-Domestic Rating (Lists) Bill seeks to change the frequency of business rates revaluations undertaken by the Valuation Office Agency (VOA). Revaluations currently take place every five years. The Bill will increase this to every three years, starting in April 2021. </w:t>
      </w:r>
      <w:r w:rsidR="00FF3C52" w:rsidRPr="00540C89">
        <w:rPr>
          <w:rFonts w:ascii="Arial" w:hAnsi="Arial" w:cs="Arial"/>
          <w:szCs w:val="22"/>
        </w:rPr>
        <w:t xml:space="preserve"> We will continue to make the point that </w:t>
      </w:r>
      <w:r w:rsidR="00F01A69" w:rsidRPr="00540C89">
        <w:rPr>
          <w:rFonts w:ascii="Arial" w:hAnsi="Arial" w:cs="Arial"/>
          <w:szCs w:val="22"/>
        </w:rPr>
        <w:t>the proposal</w:t>
      </w:r>
      <w:r w:rsidR="00FF3C52" w:rsidRPr="00540C89">
        <w:rPr>
          <w:rFonts w:ascii="Arial" w:hAnsi="Arial" w:cs="Arial"/>
          <w:szCs w:val="22"/>
        </w:rPr>
        <w:t xml:space="preserve"> for businesses to provide more regular information to the VOA, as part of a move to more frequent valuations, is positive. It should also be accompanied by measures to significantly reduce the backlog of appeals.</w:t>
      </w:r>
      <w:r w:rsidR="00FF3C52" w:rsidRPr="00540C89">
        <w:rPr>
          <w:rFonts w:ascii="Arial" w:hAnsi="Arial" w:cs="Arial"/>
          <w:szCs w:val="22"/>
        </w:rPr>
        <w:cr/>
      </w:r>
    </w:p>
    <w:p w14:paraId="3FF07262" w14:textId="046C94CC"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Infrastructure</w:t>
      </w:r>
      <w:r w:rsidR="00540C89">
        <w:rPr>
          <w:rFonts w:ascii="Arial" w:hAnsi="Arial" w:cs="Arial"/>
          <w:b/>
          <w:szCs w:val="22"/>
        </w:rPr>
        <w:t xml:space="preserve">: </w:t>
      </w:r>
      <w:r w:rsidRPr="00540C89">
        <w:rPr>
          <w:rFonts w:ascii="Arial" w:hAnsi="Arial" w:cs="Arial"/>
          <w:szCs w:val="22"/>
        </w:rPr>
        <w:t>The Government has committed to bringing forward a National Infrastructure Strategy. This will set out a long-term vision to improve the nation’s digital, transport and energy infrastructure. This process is an opportunity for us to make the case that the Government’s infrastructure strategy needs to implement the recommendations of the National Infrastructure Commission. Specifically, that councils should have ‘stable, devolved infrastructure budgets, as Highways England and Network Rail have’, which would mean providing councils with a funding allocation in advance for five years. This is the most effective way for us to deliver infrastructure improvements quickly in a way that complements local growth strategies.</w:t>
      </w:r>
    </w:p>
    <w:p w14:paraId="3FF07266" w14:textId="77777777" w:rsidR="009E2961" w:rsidRPr="00540C89" w:rsidRDefault="009E2961" w:rsidP="00540C89">
      <w:pPr>
        <w:pStyle w:val="ListParagraph"/>
        <w:ind w:left="0"/>
        <w:rPr>
          <w:rFonts w:ascii="Arial" w:hAnsi="Arial" w:cs="Arial"/>
          <w:b/>
          <w:szCs w:val="22"/>
        </w:rPr>
      </w:pPr>
    </w:p>
    <w:p w14:paraId="3FF07268" w14:textId="0E3B1FC6" w:rsidR="00D23E96" w:rsidRPr="00924919" w:rsidRDefault="00D23E96" w:rsidP="00540C89">
      <w:pPr>
        <w:pStyle w:val="ListParagraph"/>
        <w:numPr>
          <w:ilvl w:val="0"/>
          <w:numId w:val="40"/>
        </w:numPr>
        <w:rPr>
          <w:rFonts w:ascii="Arial" w:hAnsi="Arial" w:cs="Arial"/>
          <w:b/>
          <w:szCs w:val="22"/>
        </w:rPr>
      </w:pPr>
      <w:r w:rsidRPr="00540C89">
        <w:rPr>
          <w:rFonts w:ascii="Arial" w:hAnsi="Arial" w:cs="Arial"/>
          <w:b/>
          <w:szCs w:val="22"/>
        </w:rPr>
        <w:t>Armed Forces Covenant</w:t>
      </w:r>
      <w:r w:rsidR="00540C89">
        <w:rPr>
          <w:rFonts w:ascii="Arial" w:hAnsi="Arial" w:cs="Arial"/>
          <w:b/>
          <w:szCs w:val="22"/>
        </w:rPr>
        <w:t xml:space="preserve">: </w:t>
      </w:r>
      <w:r w:rsidRPr="00540C89">
        <w:rPr>
          <w:rFonts w:ascii="Arial" w:hAnsi="Arial" w:cs="Arial"/>
          <w:szCs w:val="22"/>
        </w:rPr>
        <w:t xml:space="preserve">The Queen’s Speech announced that the Government will continue to invest in our Armed Forces. </w:t>
      </w:r>
      <w:r w:rsidR="00BA3E32" w:rsidRPr="00540C89">
        <w:rPr>
          <w:rFonts w:ascii="Arial" w:hAnsi="Arial" w:cs="Arial"/>
          <w:szCs w:val="22"/>
        </w:rPr>
        <w:t>It</w:t>
      </w:r>
      <w:r w:rsidRPr="00540C89">
        <w:rPr>
          <w:rFonts w:ascii="Arial" w:hAnsi="Arial" w:cs="Arial"/>
          <w:szCs w:val="22"/>
        </w:rPr>
        <w:t xml:space="preserve"> will also continue to honour the Armed Forces Covenant.  We will use this as an opportunity to make the point that Armed Forces serving personnel, veterans and their families are valued members of our communities and councils are supporting them. We also support the creation of the Office for Veterans’ Affairs and will make the case that the Government now needs to ensure that the Office is given powers and funding, including additional funding for councils to replace capacity that is being lost as a result of the ending of valuable local government projects funded by the Armed Forces Covenant Fund Trust.</w:t>
      </w:r>
    </w:p>
    <w:p w14:paraId="196271A7" w14:textId="77777777" w:rsidR="00924919" w:rsidRPr="00924919" w:rsidRDefault="00924919" w:rsidP="00924919">
      <w:pPr>
        <w:pStyle w:val="ListParagraph"/>
        <w:rPr>
          <w:rFonts w:ascii="Arial" w:hAnsi="Arial" w:cs="Arial"/>
          <w:b/>
          <w:szCs w:val="22"/>
        </w:rPr>
      </w:pPr>
    </w:p>
    <w:p w14:paraId="6BE71081" w14:textId="77777777" w:rsidR="00924919" w:rsidRPr="00924919" w:rsidRDefault="00924919" w:rsidP="00924919">
      <w:pPr>
        <w:pStyle w:val="ListParagraph"/>
        <w:numPr>
          <w:ilvl w:val="0"/>
          <w:numId w:val="40"/>
        </w:numPr>
        <w:rPr>
          <w:rFonts w:ascii="Arial" w:hAnsi="Arial" w:cs="Arial"/>
          <w:szCs w:val="22"/>
        </w:rPr>
      </w:pPr>
      <w:r w:rsidRPr="00924919">
        <w:rPr>
          <w:rFonts w:ascii="Arial" w:hAnsi="Arial" w:cs="Arial"/>
          <w:b/>
          <w:szCs w:val="22"/>
        </w:rPr>
        <w:t xml:space="preserve">Electoral Integrity: </w:t>
      </w:r>
      <w:r w:rsidRPr="00924919">
        <w:rPr>
          <w:rFonts w:ascii="Arial" w:hAnsi="Arial" w:cs="Arial"/>
          <w:szCs w:val="22"/>
        </w:rPr>
        <w:t xml:space="preserve">The Government has announced that it will seek to take steps to protect the integrity of democracy and the electoral system in the United Kingdom. The main elements of the legislation are requiring voters to show an approved form of photographic ID in order to vote at a polling station in a UK parliamentary election in Great Britain and local election in England and a requirement on returning offices to provide equipment to support voters with sight loss and other disabilities who find it </w:t>
      </w:r>
      <w:r w:rsidRPr="00924919">
        <w:rPr>
          <w:rFonts w:ascii="Arial" w:hAnsi="Arial" w:cs="Arial"/>
          <w:szCs w:val="22"/>
        </w:rPr>
        <w:lastRenderedPageBreak/>
        <w:t>difficult to vote.   Proposals that support disabled people to cast their vote are positive and the new duties on councils should be fully funded to help ensure they work effectively and their intention to increase voter participation is realised. We will also continue to monitor the proposals so that on behalf of councils, we can understand more about the proposals for voter identification, particularly any new costs.</w:t>
      </w:r>
    </w:p>
    <w:p w14:paraId="3FF0726A" w14:textId="77777777" w:rsidR="00D23E96" w:rsidRPr="00924919" w:rsidRDefault="00D23E96" w:rsidP="00924919">
      <w:pPr>
        <w:rPr>
          <w:rFonts w:ascii="Arial" w:hAnsi="Arial" w:cs="Arial"/>
          <w:i/>
          <w:szCs w:val="22"/>
        </w:rPr>
      </w:pPr>
    </w:p>
    <w:p w14:paraId="3FF0726B" w14:textId="77777777" w:rsidR="00D23E96" w:rsidRPr="00540C89" w:rsidRDefault="00D23E96" w:rsidP="00540C89">
      <w:pPr>
        <w:pStyle w:val="Heading4"/>
        <w:rPr>
          <w:rFonts w:ascii="Arial" w:hAnsi="Arial" w:cs="Arial"/>
          <w:i w:val="0"/>
          <w:color w:val="auto"/>
          <w:szCs w:val="22"/>
          <w:u w:val="single"/>
        </w:rPr>
      </w:pPr>
      <w:r w:rsidRPr="00540C89">
        <w:rPr>
          <w:rFonts w:ascii="Arial" w:hAnsi="Arial" w:cs="Arial"/>
          <w:i w:val="0"/>
          <w:color w:val="auto"/>
          <w:szCs w:val="22"/>
          <w:u w:val="single"/>
        </w:rPr>
        <w:t>Monitoring</w:t>
      </w:r>
    </w:p>
    <w:p w14:paraId="3FF0726C" w14:textId="77777777" w:rsidR="00D23E96" w:rsidRPr="00540C89" w:rsidRDefault="00D23E96" w:rsidP="00540C89">
      <w:pPr>
        <w:pStyle w:val="ListParagraph"/>
        <w:ind w:left="0"/>
        <w:rPr>
          <w:rFonts w:ascii="Arial" w:hAnsi="Arial" w:cs="Arial"/>
          <w:b/>
          <w:szCs w:val="22"/>
        </w:rPr>
      </w:pPr>
    </w:p>
    <w:p w14:paraId="3FF0726E" w14:textId="402856AC"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Trade Bill</w:t>
      </w:r>
      <w:r w:rsidR="00540C89">
        <w:rPr>
          <w:rFonts w:ascii="Arial" w:hAnsi="Arial" w:cs="Arial"/>
          <w:b/>
          <w:szCs w:val="22"/>
        </w:rPr>
        <w:t xml:space="preserve">: </w:t>
      </w:r>
      <w:r w:rsidRPr="00540C89">
        <w:rPr>
          <w:rFonts w:ascii="Arial" w:hAnsi="Arial" w:cs="Arial"/>
          <w:szCs w:val="22"/>
        </w:rPr>
        <w:t>The Government will implement new regimes for fisheries, agriculture and trade, seizing the opportunities that arise from leaving the European Union. The purpose of the legislation will be to make the most of new opportunities that come from having an independent trade policy and to deliver for UK businesses and consumers. This is an opportunity for us to promote the International Trade Select Committee’s recommendation that local government should have a voice in new trade policy as the LGA will be seeking to work with Government to develop this policy.</w:t>
      </w:r>
    </w:p>
    <w:p w14:paraId="3FF0726F" w14:textId="77777777" w:rsidR="00D23E96" w:rsidRPr="00540C89" w:rsidRDefault="00D23E96" w:rsidP="00540C89">
      <w:pPr>
        <w:pStyle w:val="ListParagraph"/>
        <w:ind w:left="0"/>
        <w:rPr>
          <w:rFonts w:ascii="Arial" w:hAnsi="Arial" w:cs="Arial"/>
          <w:b/>
          <w:szCs w:val="22"/>
        </w:rPr>
      </w:pPr>
    </w:p>
    <w:p w14:paraId="3FF07271" w14:textId="26664E19"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Immigration and Social Security Coordination (EU Withdrawal) Bill</w:t>
      </w:r>
      <w:r w:rsidR="00540C89">
        <w:rPr>
          <w:rFonts w:ascii="Arial" w:hAnsi="Arial" w:cs="Arial"/>
          <w:b/>
          <w:szCs w:val="22"/>
        </w:rPr>
        <w:t xml:space="preserve">: </w:t>
      </w:r>
      <w:r w:rsidRPr="00540C89">
        <w:rPr>
          <w:rFonts w:ascii="Arial" w:hAnsi="Arial" w:cs="Arial"/>
          <w:szCs w:val="22"/>
        </w:rPr>
        <w:t>The Immigration and Social Security Coordination (EU Withdrawal) Bill will bring to an end free movement in preparation for a points based immigration system from 2021. EU citizens moving to the UK will be able to apply for temporary immigration status in the run up to the new skills-based system. It will also confirm the deadline for applications under the EU Settlement Scheme and the right to appeal.  We will monitor this legislation to understand the impact on public services as we need to ensure that the changes guarantee their stability. We will also continue to work with councils and the Home Office to ensure that residents and workers are able to apply for settlement within deadlines, with funding sought for specific roles in supporting looked after children and adults receiving care and support.</w:t>
      </w:r>
    </w:p>
    <w:p w14:paraId="3FF07275" w14:textId="77777777" w:rsidR="00D23E96" w:rsidRPr="00540C89" w:rsidRDefault="00D23E96" w:rsidP="00540C89">
      <w:pPr>
        <w:pStyle w:val="ListParagraph"/>
        <w:ind w:left="0"/>
        <w:rPr>
          <w:rFonts w:ascii="Arial" w:hAnsi="Arial" w:cs="Arial"/>
          <w:b/>
          <w:szCs w:val="22"/>
        </w:rPr>
      </w:pPr>
    </w:p>
    <w:p w14:paraId="3FF07277" w14:textId="73617D4A" w:rsidR="00A358B6" w:rsidRPr="00540C89" w:rsidRDefault="00A358B6" w:rsidP="00540C89">
      <w:pPr>
        <w:pStyle w:val="ListParagraph"/>
        <w:numPr>
          <w:ilvl w:val="0"/>
          <w:numId w:val="40"/>
        </w:numPr>
        <w:rPr>
          <w:rFonts w:ascii="Arial" w:hAnsi="Arial" w:cs="Arial"/>
          <w:b/>
          <w:szCs w:val="22"/>
        </w:rPr>
      </w:pPr>
      <w:r w:rsidRPr="00540C89">
        <w:rPr>
          <w:rFonts w:ascii="Arial" w:hAnsi="Arial" w:cs="Arial"/>
          <w:b/>
          <w:szCs w:val="22"/>
        </w:rPr>
        <w:t>Sentencing Bill</w:t>
      </w:r>
      <w:r w:rsidR="00540C89">
        <w:rPr>
          <w:rFonts w:ascii="Arial" w:hAnsi="Arial" w:cs="Arial"/>
          <w:b/>
          <w:szCs w:val="22"/>
        </w:rPr>
        <w:t xml:space="preserve">: </w:t>
      </w:r>
      <w:r w:rsidRPr="00540C89">
        <w:rPr>
          <w:rFonts w:ascii="Arial" w:hAnsi="Arial" w:cs="Arial"/>
          <w:szCs w:val="22"/>
        </w:rPr>
        <w:t xml:space="preserve">The Sentencing Bill </w:t>
      </w:r>
      <w:r w:rsidR="00BA3E32" w:rsidRPr="00540C89">
        <w:rPr>
          <w:rFonts w:ascii="Arial" w:hAnsi="Arial" w:cs="Arial"/>
          <w:szCs w:val="22"/>
        </w:rPr>
        <w:t>seeks to</w:t>
      </w:r>
      <w:r w:rsidRPr="00540C89">
        <w:rPr>
          <w:rFonts w:ascii="Arial" w:hAnsi="Arial" w:cs="Arial"/>
          <w:szCs w:val="22"/>
        </w:rPr>
        <w:t xml:space="preserve"> addres</w:t>
      </w:r>
      <w:r w:rsidR="00BA3E32" w:rsidRPr="00540C89">
        <w:rPr>
          <w:rFonts w:ascii="Arial" w:hAnsi="Arial" w:cs="Arial"/>
          <w:szCs w:val="22"/>
        </w:rPr>
        <w:t>s</w:t>
      </w:r>
      <w:r w:rsidRPr="00540C89">
        <w:rPr>
          <w:rFonts w:ascii="Arial" w:hAnsi="Arial" w:cs="Arial"/>
          <w:szCs w:val="22"/>
        </w:rPr>
        <w:t xml:space="preserve"> violent crime, and to strengthening public confidence in the criminal justice system. New sentencing laws will see that the most serious offenders spend longer in custody to reflect better the severity of their crimes.</w:t>
      </w:r>
      <w:r w:rsidR="00F048A7" w:rsidRPr="00540C89">
        <w:rPr>
          <w:rFonts w:ascii="Arial" w:hAnsi="Arial" w:cs="Arial"/>
          <w:szCs w:val="22"/>
        </w:rPr>
        <w:t xml:space="preserve"> We will monitor this legislation to see if it impacts on the work of local government.</w:t>
      </w:r>
    </w:p>
    <w:p w14:paraId="3FF07278" w14:textId="77777777" w:rsidR="00A358B6" w:rsidRPr="00540C89" w:rsidRDefault="00A358B6" w:rsidP="00540C89">
      <w:pPr>
        <w:pStyle w:val="ListParagraph"/>
        <w:ind w:left="0"/>
        <w:rPr>
          <w:rFonts w:ascii="Arial" w:hAnsi="Arial" w:cs="Arial"/>
          <w:b/>
          <w:szCs w:val="22"/>
        </w:rPr>
      </w:pPr>
    </w:p>
    <w:p w14:paraId="3FF0727A" w14:textId="35E1838E"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Online Harms</w:t>
      </w:r>
      <w:r w:rsidR="00540C89">
        <w:rPr>
          <w:rFonts w:ascii="Arial" w:hAnsi="Arial" w:cs="Arial"/>
          <w:b/>
          <w:szCs w:val="22"/>
        </w:rPr>
        <w:t xml:space="preserve">: </w:t>
      </w:r>
      <w:r w:rsidRPr="00540C89">
        <w:rPr>
          <w:rFonts w:ascii="Arial" w:hAnsi="Arial" w:cs="Arial"/>
          <w:szCs w:val="22"/>
        </w:rPr>
        <w:t xml:space="preserve">The Government will introduce a new duty of care on companies towards their users, with an independent regulator to oversee this framework. The LGA supports the need to address the abuse and exploitation of our online environment and social media through the creation of </w:t>
      </w:r>
      <w:r w:rsidR="00BA3E32" w:rsidRPr="00540C89">
        <w:rPr>
          <w:rFonts w:ascii="Arial" w:hAnsi="Arial" w:cs="Arial"/>
          <w:szCs w:val="22"/>
        </w:rPr>
        <w:t xml:space="preserve">a </w:t>
      </w:r>
      <w:r w:rsidRPr="00540C89">
        <w:rPr>
          <w:rFonts w:ascii="Arial" w:hAnsi="Arial" w:cs="Arial"/>
          <w:szCs w:val="22"/>
        </w:rPr>
        <w:t>duty of care on online platforms supported by an independent regulator. We will work with national and local government to understand how we can better support councillors who are experiencing online intimidation, abuse and threats against them.</w:t>
      </w:r>
    </w:p>
    <w:p w14:paraId="3FF0727B" w14:textId="77777777" w:rsidR="00D23E96" w:rsidRPr="00540C89" w:rsidRDefault="00D23E96" w:rsidP="00540C89">
      <w:pPr>
        <w:pStyle w:val="ListParagraph"/>
        <w:ind w:left="0"/>
        <w:rPr>
          <w:rFonts w:ascii="Arial" w:hAnsi="Arial" w:cs="Arial"/>
          <w:szCs w:val="22"/>
        </w:rPr>
      </w:pPr>
    </w:p>
    <w:p w14:paraId="3FF0727D" w14:textId="5DD2F2F2"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Railway Reform</w:t>
      </w:r>
      <w:r w:rsidR="00540C89">
        <w:rPr>
          <w:rFonts w:ascii="Arial" w:hAnsi="Arial" w:cs="Arial"/>
          <w:b/>
          <w:szCs w:val="22"/>
        </w:rPr>
        <w:t xml:space="preserve">: </w:t>
      </w:r>
      <w:r w:rsidRPr="00540C89">
        <w:rPr>
          <w:rFonts w:ascii="Arial" w:hAnsi="Arial" w:cs="Arial"/>
          <w:szCs w:val="22"/>
        </w:rPr>
        <w:t xml:space="preserve">The Government has committed to bring forward proposals on railway reform. We welcome indications from the Government that there may be a greater role for local government in rail and we await detailed proposals with interest. </w:t>
      </w:r>
      <w:r w:rsidRPr="00540C89">
        <w:rPr>
          <w:rFonts w:ascii="Arial" w:hAnsi="Arial" w:cs="Arial"/>
          <w:b/>
          <w:szCs w:val="22"/>
        </w:rPr>
        <w:t xml:space="preserve"> </w:t>
      </w:r>
      <w:r w:rsidRPr="00540C89">
        <w:rPr>
          <w:rFonts w:ascii="Arial" w:hAnsi="Arial" w:cs="Arial"/>
          <w:szCs w:val="22"/>
        </w:rPr>
        <w:t xml:space="preserve">It will </w:t>
      </w:r>
      <w:r w:rsidR="00BA3E32" w:rsidRPr="00540C89">
        <w:rPr>
          <w:rFonts w:ascii="Arial" w:hAnsi="Arial" w:cs="Arial"/>
          <w:szCs w:val="22"/>
        </w:rPr>
        <w:t>be important to make the point</w:t>
      </w:r>
      <w:r w:rsidRPr="00540C89">
        <w:rPr>
          <w:rFonts w:ascii="Arial" w:hAnsi="Arial" w:cs="Arial"/>
          <w:szCs w:val="22"/>
        </w:rPr>
        <w:t xml:space="preserve"> that there are areas of the country that would benefit from further rail devolution with local authorities having an appetite to take more of a role in rail. There is also evidence that devolution, especially for suburban rail, can bring strong benefits for passengers.</w:t>
      </w:r>
    </w:p>
    <w:p w14:paraId="3FF0727E" w14:textId="77777777" w:rsidR="00D23E96" w:rsidRPr="00540C89" w:rsidRDefault="00D23E96" w:rsidP="00540C89">
      <w:pPr>
        <w:pStyle w:val="ListParagraph"/>
        <w:ind w:left="0"/>
        <w:rPr>
          <w:rFonts w:ascii="Arial" w:hAnsi="Arial" w:cs="Arial"/>
          <w:szCs w:val="22"/>
        </w:rPr>
      </w:pPr>
    </w:p>
    <w:p w14:paraId="3FF07280" w14:textId="10A34C11"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lastRenderedPageBreak/>
        <w:t>Animal welfare</w:t>
      </w:r>
      <w:r w:rsidR="00540C89">
        <w:rPr>
          <w:rFonts w:ascii="Arial" w:hAnsi="Arial" w:cs="Arial"/>
          <w:b/>
          <w:szCs w:val="22"/>
        </w:rPr>
        <w:t xml:space="preserve">: </w:t>
      </w:r>
      <w:r w:rsidRPr="00540C89">
        <w:rPr>
          <w:rFonts w:ascii="Arial" w:hAnsi="Arial" w:cs="Arial"/>
          <w:szCs w:val="22"/>
        </w:rPr>
        <w:t xml:space="preserve">The Queen’s Speech committed the Government to bring forward proposals to promote and protect the welfare of animals. We have welcomed the announcement of new legislation to increase maximum sentences for animal cruelty from six months to five years. The passing of new legislation will allow us to make the point that councils will always do what they can to help promote </w:t>
      </w:r>
      <w:proofErr w:type="spellStart"/>
      <w:r w:rsidRPr="00540C89">
        <w:rPr>
          <w:rFonts w:ascii="Arial" w:hAnsi="Arial" w:cs="Arial"/>
          <w:szCs w:val="22"/>
        </w:rPr>
        <w:t>thje</w:t>
      </w:r>
      <w:proofErr w:type="spellEnd"/>
      <w:r w:rsidRPr="00540C89">
        <w:rPr>
          <w:rFonts w:ascii="Arial" w:hAnsi="Arial" w:cs="Arial"/>
          <w:szCs w:val="22"/>
        </w:rPr>
        <w:t xml:space="preserve"> protection and welfare of animals, however, to maintain this work and ensure councils can take forward prosecutions, they need proper resources to ensure a consistent, long-term approach to animal welfare.</w:t>
      </w:r>
    </w:p>
    <w:p w14:paraId="3FF07281" w14:textId="77777777" w:rsidR="00D23E96" w:rsidRPr="00540C89" w:rsidRDefault="00D23E96" w:rsidP="00540C89">
      <w:pPr>
        <w:pStyle w:val="ListParagraph"/>
        <w:ind w:left="0"/>
        <w:rPr>
          <w:rFonts w:ascii="Arial" w:hAnsi="Arial" w:cs="Arial"/>
          <w:b/>
          <w:szCs w:val="22"/>
        </w:rPr>
      </w:pPr>
    </w:p>
    <w:p w14:paraId="3FF07282" w14:textId="61569E44" w:rsidR="00D23E96" w:rsidRPr="00540C89" w:rsidRDefault="00D23E96" w:rsidP="00540C89">
      <w:pPr>
        <w:pStyle w:val="ListParagraph"/>
        <w:numPr>
          <w:ilvl w:val="0"/>
          <w:numId w:val="40"/>
        </w:numPr>
        <w:rPr>
          <w:rFonts w:ascii="Arial" w:hAnsi="Arial" w:cs="Arial"/>
          <w:szCs w:val="22"/>
        </w:rPr>
      </w:pPr>
      <w:r w:rsidRPr="00540C89">
        <w:rPr>
          <w:rFonts w:ascii="Arial" w:hAnsi="Arial" w:cs="Arial"/>
          <w:b/>
          <w:szCs w:val="22"/>
        </w:rPr>
        <w:t>Further Bills in the Queen’s Speech:</w:t>
      </w:r>
      <w:r w:rsidR="00540C89">
        <w:rPr>
          <w:rFonts w:ascii="Arial" w:hAnsi="Arial" w:cs="Arial"/>
          <w:szCs w:val="22"/>
        </w:rPr>
        <w:t xml:space="preserve"> </w:t>
      </w:r>
      <w:r w:rsidRPr="00540C89">
        <w:rPr>
          <w:rFonts w:ascii="Arial" w:hAnsi="Arial" w:cs="Arial"/>
          <w:iCs/>
          <w:szCs w:val="22"/>
        </w:rPr>
        <w:t>The Queen</w:t>
      </w:r>
      <w:r w:rsidR="00BA3E32" w:rsidRPr="00540C89">
        <w:rPr>
          <w:rFonts w:ascii="Arial" w:hAnsi="Arial" w:cs="Arial"/>
          <w:iCs/>
          <w:szCs w:val="22"/>
        </w:rPr>
        <w:t>’s</w:t>
      </w:r>
      <w:r w:rsidRPr="00540C89">
        <w:rPr>
          <w:rFonts w:ascii="Arial" w:hAnsi="Arial" w:cs="Arial"/>
          <w:iCs/>
          <w:szCs w:val="22"/>
        </w:rPr>
        <w:t xml:space="preserve"> Speech also introduced </w:t>
      </w:r>
      <w:r w:rsidR="00BA3E32" w:rsidRPr="00540C89">
        <w:rPr>
          <w:rFonts w:ascii="Arial" w:hAnsi="Arial" w:cs="Arial"/>
          <w:iCs/>
          <w:szCs w:val="22"/>
        </w:rPr>
        <w:t>other</w:t>
      </w:r>
      <w:r w:rsidRPr="00540C89">
        <w:rPr>
          <w:rFonts w:ascii="Arial" w:hAnsi="Arial" w:cs="Arial"/>
          <w:iCs/>
          <w:szCs w:val="22"/>
        </w:rPr>
        <w:t xml:space="preserve"> legislation </w:t>
      </w:r>
      <w:r w:rsidR="00611A8F" w:rsidRPr="00540C89">
        <w:rPr>
          <w:rFonts w:ascii="Arial" w:hAnsi="Arial" w:cs="Arial"/>
          <w:iCs/>
          <w:szCs w:val="22"/>
        </w:rPr>
        <w:t>that does not affect local government</w:t>
      </w:r>
      <w:r w:rsidRPr="00540C89">
        <w:rPr>
          <w:rFonts w:ascii="Arial" w:hAnsi="Arial" w:cs="Arial"/>
          <w:iCs/>
          <w:szCs w:val="22"/>
        </w:rPr>
        <w:t xml:space="preserve">.  </w:t>
      </w:r>
      <w:r w:rsidR="00611A8F" w:rsidRPr="00540C89">
        <w:rPr>
          <w:rFonts w:ascii="Arial" w:hAnsi="Arial" w:cs="Arial"/>
          <w:iCs/>
          <w:szCs w:val="22"/>
        </w:rPr>
        <w:t>W</w:t>
      </w:r>
      <w:r w:rsidRPr="00540C89">
        <w:rPr>
          <w:rFonts w:ascii="Arial" w:hAnsi="Arial" w:cs="Arial"/>
          <w:iCs/>
          <w:szCs w:val="22"/>
        </w:rPr>
        <w:t>e will monitor the</w:t>
      </w:r>
      <w:r w:rsidR="00611A8F" w:rsidRPr="00540C89">
        <w:rPr>
          <w:rFonts w:ascii="Arial" w:hAnsi="Arial" w:cs="Arial"/>
          <w:iCs/>
          <w:szCs w:val="22"/>
        </w:rPr>
        <w:t xml:space="preserve">se </w:t>
      </w:r>
      <w:r w:rsidR="00BA3E32" w:rsidRPr="00540C89">
        <w:rPr>
          <w:rFonts w:ascii="Arial" w:hAnsi="Arial" w:cs="Arial"/>
          <w:iCs/>
          <w:szCs w:val="22"/>
        </w:rPr>
        <w:t>Bills</w:t>
      </w:r>
      <w:r w:rsidR="00611A8F" w:rsidRPr="00540C89">
        <w:rPr>
          <w:rFonts w:ascii="Arial" w:hAnsi="Arial" w:cs="Arial"/>
          <w:iCs/>
          <w:szCs w:val="22"/>
        </w:rPr>
        <w:t xml:space="preserve"> as it </w:t>
      </w:r>
      <w:r w:rsidR="00BA3E32" w:rsidRPr="00540C89">
        <w:rPr>
          <w:rFonts w:ascii="Arial" w:hAnsi="Arial" w:cs="Arial"/>
          <w:iCs/>
          <w:szCs w:val="22"/>
        </w:rPr>
        <w:t xml:space="preserve">they are </w:t>
      </w:r>
      <w:r w:rsidR="00611A8F" w:rsidRPr="00540C89">
        <w:rPr>
          <w:rFonts w:ascii="Arial" w:hAnsi="Arial" w:cs="Arial"/>
          <w:iCs/>
          <w:szCs w:val="22"/>
        </w:rPr>
        <w:t>published and</w:t>
      </w:r>
      <w:r w:rsidRPr="00540C89">
        <w:rPr>
          <w:rFonts w:ascii="Arial" w:hAnsi="Arial" w:cs="Arial"/>
          <w:iCs/>
          <w:szCs w:val="22"/>
        </w:rPr>
        <w:t xml:space="preserve"> </w:t>
      </w:r>
      <w:r w:rsidR="00611A8F" w:rsidRPr="00540C89">
        <w:rPr>
          <w:rFonts w:ascii="Arial" w:hAnsi="Arial" w:cs="Arial"/>
          <w:iCs/>
          <w:szCs w:val="22"/>
        </w:rPr>
        <w:t>s</w:t>
      </w:r>
      <w:r w:rsidRPr="00540C89">
        <w:rPr>
          <w:rFonts w:ascii="Arial" w:hAnsi="Arial" w:cs="Arial"/>
          <w:iCs/>
          <w:szCs w:val="22"/>
        </w:rPr>
        <w:t xml:space="preserve">hould there be a need to engage with </w:t>
      </w:r>
      <w:r w:rsidR="00BA3E32" w:rsidRPr="00540C89">
        <w:rPr>
          <w:rFonts w:ascii="Arial" w:hAnsi="Arial" w:cs="Arial"/>
          <w:iCs/>
          <w:szCs w:val="22"/>
        </w:rPr>
        <w:t>them</w:t>
      </w:r>
      <w:r w:rsidRPr="00540C89">
        <w:rPr>
          <w:rFonts w:ascii="Arial" w:hAnsi="Arial" w:cs="Arial"/>
          <w:iCs/>
          <w:szCs w:val="22"/>
        </w:rPr>
        <w:t xml:space="preserve"> on behalf of local government, we will work with the relevant policy board(s) and Group Offices to agree our corporate positions. </w:t>
      </w:r>
    </w:p>
    <w:p w14:paraId="3FF07283" w14:textId="77777777" w:rsidR="00D23E96" w:rsidRPr="00540C89" w:rsidRDefault="00D23E96" w:rsidP="00540C89">
      <w:pPr>
        <w:pStyle w:val="ListParagraph"/>
        <w:rPr>
          <w:rFonts w:ascii="Arial" w:hAnsi="Arial" w:cs="Arial"/>
          <w:color w:val="FF0000"/>
          <w:szCs w:val="22"/>
        </w:rPr>
      </w:pPr>
    </w:p>
    <w:p w14:paraId="3FF07284" w14:textId="77777777" w:rsidR="1EBC75AD" w:rsidRPr="00540C89" w:rsidRDefault="1EBC75AD" w:rsidP="00540C89">
      <w:pPr>
        <w:pStyle w:val="NoSpacing"/>
        <w:rPr>
          <w:rFonts w:ascii="Arial" w:hAnsi="Arial" w:cs="Arial"/>
          <w:sz w:val="22"/>
          <w:szCs w:val="22"/>
        </w:rPr>
      </w:pPr>
    </w:p>
    <w:sectPr w:rsidR="1EBC75AD" w:rsidRPr="00540C89" w:rsidSect="0084189C">
      <w:headerReference w:type="default" r:id="rId12"/>
      <w:footerReference w:type="default" r:id="rId13"/>
      <w:headerReference w:type="first" r:id="rId14"/>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445D4" w16cid:durableId="1F4B845D"/>
  <w16cid:commentId w16cid:paraId="4DE78876" w16cid:durableId="1F4B84B4"/>
  <w16cid:commentId w16cid:paraId="4474D911" w16cid:durableId="1F4B84B6"/>
  <w16cid:commentId w16cid:paraId="368C5BC9" w16cid:durableId="1F4B850E"/>
  <w16cid:commentId w16cid:paraId="39034B5A" w16cid:durableId="1F4B86A7"/>
  <w16cid:commentId w16cid:paraId="2D0CE12B" w16cid:durableId="1F4B86C5"/>
  <w16cid:commentId w16cid:paraId="529574CF" w16cid:durableId="1F4B87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7288" w14:textId="77777777" w:rsidR="002D7F9B" w:rsidRDefault="002D7F9B">
      <w:r>
        <w:separator/>
      </w:r>
    </w:p>
  </w:endnote>
  <w:endnote w:type="continuationSeparator" w:id="0">
    <w:p w14:paraId="3FF07289" w14:textId="77777777" w:rsidR="002D7F9B" w:rsidRDefault="002D7F9B">
      <w:r>
        <w:continuationSeparator/>
      </w:r>
    </w:p>
  </w:endnote>
  <w:endnote w:type="continuationNotice" w:id="1">
    <w:p w14:paraId="3FF0728A" w14:textId="77777777" w:rsidR="002D7F9B" w:rsidRDefault="002D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297" w14:textId="77777777" w:rsidR="00F01A69" w:rsidRDefault="00F01A69">
    <w:pPr>
      <w:pStyle w:val="Footer"/>
      <w:jc w:val="center"/>
    </w:pPr>
  </w:p>
  <w:p w14:paraId="3FF07298" w14:textId="77777777" w:rsidR="00F01A69" w:rsidRDefault="00F01A69">
    <w:pPr>
      <w:pStyle w:val="Footer"/>
      <w:tabs>
        <w:tab w:val="clear" w:pos="4153"/>
        <w:tab w:val="clear" w:pos="8306"/>
        <w:tab w:val="right" w:pos="9923"/>
      </w:tabs>
      <w:ind w:right="-994"/>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7285" w14:textId="77777777" w:rsidR="002D7F9B" w:rsidRDefault="002D7F9B">
      <w:r>
        <w:separator/>
      </w:r>
    </w:p>
  </w:footnote>
  <w:footnote w:type="continuationSeparator" w:id="0">
    <w:p w14:paraId="3FF07286" w14:textId="77777777" w:rsidR="002D7F9B" w:rsidRDefault="002D7F9B">
      <w:r>
        <w:continuationSeparator/>
      </w:r>
    </w:p>
  </w:footnote>
  <w:footnote w:type="continuationNotice" w:id="1">
    <w:p w14:paraId="3FF07287" w14:textId="77777777" w:rsidR="002D7F9B" w:rsidRDefault="002D7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6304" w14:textId="77777777" w:rsidR="004C624F" w:rsidRPr="004C624F" w:rsidRDefault="004C624F" w:rsidP="004C624F">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C624F" w:rsidRPr="00C25CA7" w14:paraId="0F141B28" w14:textId="77777777" w:rsidTr="00E22A3B">
      <w:trPr>
        <w:trHeight w:val="416"/>
      </w:trPr>
      <w:tc>
        <w:tcPr>
          <w:tcW w:w="5812" w:type="dxa"/>
          <w:vMerge w:val="restart"/>
        </w:tcPr>
        <w:p w14:paraId="77F9584E" w14:textId="77777777" w:rsidR="004C624F" w:rsidRPr="00C803F3" w:rsidRDefault="004C624F" w:rsidP="004C624F">
          <w:r w:rsidRPr="00C803F3">
            <w:rPr>
              <w:noProof/>
            </w:rPr>
            <w:drawing>
              <wp:inline distT="0" distB="0" distL="0" distR="0" wp14:anchorId="7BF36EB7" wp14:editId="44EB6DF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EF8C4BFC2714A8FAF54575BDC87890C"/>
          </w:placeholder>
        </w:sdtPr>
        <w:sdtEndPr/>
        <w:sdtContent>
          <w:tc>
            <w:tcPr>
              <w:tcW w:w="4106" w:type="dxa"/>
            </w:tcPr>
            <w:p w14:paraId="33BDAFF5" w14:textId="77777777" w:rsidR="004C624F" w:rsidRPr="00C803F3" w:rsidRDefault="004C624F" w:rsidP="004C624F">
              <w:r w:rsidRPr="00901BE8">
                <w:rPr>
                  <w:rFonts w:ascii="Arial" w:hAnsi="Arial" w:cs="Arial"/>
                  <w:b/>
                  <w:sz w:val="22"/>
                  <w:szCs w:val="22"/>
                </w:rPr>
                <w:t>LGA Executive</w:t>
              </w:r>
            </w:p>
          </w:tc>
        </w:sdtContent>
      </w:sdt>
    </w:tr>
    <w:tr w:rsidR="004C624F" w14:paraId="0A06574D" w14:textId="77777777" w:rsidTr="00E22A3B">
      <w:trPr>
        <w:trHeight w:val="406"/>
      </w:trPr>
      <w:tc>
        <w:tcPr>
          <w:tcW w:w="5812" w:type="dxa"/>
          <w:vMerge/>
        </w:tcPr>
        <w:p w14:paraId="11627625" w14:textId="77777777" w:rsidR="004C624F" w:rsidRPr="00A627DD" w:rsidRDefault="004C624F" w:rsidP="004C624F"/>
      </w:tc>
      <w:tc>
        <w:tcPr>
          <w:tcW w:w="4106" w:type="dxa"/>
        </w:tcPr>
        <w:sdt>
          <w:sdtPr>
            <w:rPr>
              <w:rFonts w:ascii="Arial" w:hAnsi="Arial" w:cs="Arial"/>
              <w:szCs w:val="22"/>
            </w:rPr>
            <w:alias w:val="Date"/>
            <w:tag w:val="Date"/>
            <w:id w:val="-488943452"/>
            <w:placeholder>
              <w:docPart w:val="4907BD1643D7442F8C60DE188ED6DD02"/>
            </w:placeholder>
            <w:date w:fullDate="2019-10-31T00:00:00Z">
              <w:dateFormat w:val="dd MMMM yyyy"/>
              <w:lid w:val="en-GB"/>
              <w:storeMappedDataAs w:val="dateTime"/>
              <w:calendar w:val="gregorian"/>
            </w:date>
          </w:sdtPr>
          <w:sdtEndPr/>
          <w:sdtContent>
            <w:p w14:paraId="095B2E28" w14:textId="77777777" w:rsidR="004C624F" w:rsidRPr="00C803F3" w:rsidRDefault="004C624F" w:rsidP="004C624F">
              <w:r w:rsidRPr="004C624F">
                <w:rPr>
                  <w:rFonts w:ascii="Arial" w:hAnsi="Arial" w:cs="Arial"/>
                  <w:sz w:val="22"/>
                  <w:szCs w:val="22"/>
                </w:rPr>
                <w:t>31 October 2019</w:t>
              </w:r>
            </w:p>
          </w:sdtContent>
        </w:sdt>
      </w:tc>
    </w:tr>
    <w:tr w:rsidR="004C624F" w:rsidRPr="00C25CA7" w14:paraId="7BBAF66B" w14:textId="77777777" w:rsidTr="00E22A3B">
      <w:trPr>
        <w:trHeight w:val="89"/>
      </w:trPr>
      <w:tc>
        <w:tcPr>
          <w:tcW w:w="5812" w:type="dxa"/>
          <w:vMerge/>
        </w:tcPr>
        <w:p w14:paraId="304FE33D" w14:textId="77777777" w:rsidR="004C624F" w:rsidRPr="00A627DD" w:rsidRDefault="004C624F" w:rsidP="004C624F"/>
      </w:tc>
      <w:tc>
        <w:tcPr>
          <w:tcW w:w="4106" w:type="dxa"/>
        </w:tcPr>
        <w:p w14:paraId="03CD72D5" w14:textId="77777777" w:rsidR="004C624F" w:rsidRPr="00C803F3" w:rsidRDefault="004C624F" w:rsidP="004C624F"/>
      </w:tc>
    </w:tr>
  </w:tbl>
  <w:p w14:paraId="3FF07296" w14:textId="77777777" w:rsidR="00F01A69" w:rsidRPr="0021114E" w:rsidRDefault="00F01A6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299" w14:textId="77777777" w:rsidR="00F01A69" w:rsidRDefault="00F01A69" w:rsidP="00801D17">
    <w:pPr>
      <w:pStyle w:val="Header"/>
      <w:rPr>
        <w:sz w:val="2"/>
      </w:rPr>
    </w:pPr>
  </w:p>
  <w:p w14:paraId="3FF0729A" w14:textId="77777777" w:rsidR="00F01A69" w:rsidRDefault="00F01A69" w:rsidP="00801D17">
    <w:pPr>
      <w:pStyle w:val="Header"/>
      <w:rPr>
        <w:sz w:val="2"/>
      </w:rPr>
    </w:pPr>
  </w:p>
  <w:tbl>
    <w:tblPr>
      <w:tblW w:w="0" w:type="auto"/>
      <w:tblLook w:val="01E0" w:firstRow="1" w:lastRow="1" w:firstColumn="1" w:lastColumn="1" w:noHBand="0" w:noVBand="0"/>
    </w:tblPr>
    <w:tblGrid>
      <w:gridCol w:w="5897"/>
      <w:gridCol w:w="3129"/>
    </w:tblGrid>
    <w:tr w:rsidR="00F01A69" w:rsidRPr="001D2C76" w14:paraId="3FF0729D" w14:textId="77777777" w:rsidTr="4D686D55">
      <w:tc>
        <w:tcPr>
          <w:tcW w:w="6062" w:type="dxa"/>
          <w:vMerge w:val="restart"/>
        </w:tcPr>
        <w:p w14:paraId="3FF0729B" w14:textId="77777777" w:rsidR="00F01A69" w:rsidRDefault="00F01A69" w:rsidP="00801D17">
          <w:pPr>
            <w:pStyle w:val="Header"/>
            <w:tabs>
              <w:tab w:val="clear" w:pos="4153"/>
              <w:tab w:val="clear" w:pos="8306"/>
              <w:tab w:val="center" w:pos="2923"/>
            </w:tabs>
          </w:pPr>
          <w:r>
            <w:rPr>
              <w:rFonts w:ascii="Arial" w:hAnsi="Arial" w:cs="Arial"/>
              <w:noProof/>
              <w:sz w:val="44"/>
              <w:szCs w:val="44"/>
            </w:rPr>
            <w:drawing>
              <wp:inline distT="0" distB="0" distL="0" distR="0" wp14:anchorId="3FF072A8" wp14:editId="3FF072A9">
                <wp:extent cx="1428750" cy="847725"/>
                <wp:effectExtent l="0" t="0" r="0" b="9525"/>
                <wp:docPr id="14" name="Picture 1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FF0729C" w14:textId="77777777" w:rsidR="00F01A69" w:rsidRPr="001D2C76" w:rsidRDefault="00F01A69" w:rsidP="00801D17">
          <w:pPr>
            <w:pStyle w:val="Header"/>
            <w:rPr>
              <w:b/>
            </w:rPr>
          </w:pPr>
          <w:r>
            <w:rPr>
              <w:rFonts w:ascii="Arial" w:hAnsi="Arial" w:cs="Arial"/>
              <w:b/>
              <w:sz w:val="24"/>
              <w:szCs w:val="24"/>
            </w:rPr>
            <w:t>Meeting title</w:t>
          </w:r>
        </w:p>
      </w:tc>
    </w:tr>
    <w:tr w:rsidR="00F01A69" w14:paraId="3FF072A0" w14:textId="77777777" w:rsidTr="4D686D55">
      <w:trPr>
        <w:trHeight w:val="450"/>
      </w:trPr>
      <w:tc>
        <w:tcPr>
          <w:tcW w:w="6062" w:type="dxa"/>
          <w:vMerge/>
        </w:tcPr>
        <w:p w14:paraId="3FF0729E" w14:textId="77777777" w:rsidR="00F01A69" w:rsidRDefault="00F01A69" w:rsidP="00801D17">
          <w:pPr>
            <w:pStyle w:val="Header"/>
          </w:pPr>
        </w:p>
      </w:tc>
      <w:tc>
        <w:tcPr>
          <w:tcW w:w="3225" w:type="dxa"/>
        </w:tcPr>
        <w:p w14:paraId="3FF0729F" w14:textId="77777777" w:rsidR="00F01A69" w:rsidRDefault="00F01A69" w:rsidP="00801D17">
          <w:pPr>
            <w:pStyle w:val="Header"/>
            <w:spacing w:before="60"/>
          </w:pPr>
          <w:r>
            <w:rPr>
              <w:rFonts w:ascii="Arial" w:hAnsi="Arial" w:cs="Arial"/>
              <w:sz w:val="24"/>
              <w:szCs w:val="24"/>
            </w:rPr>
            <w:t xml:space="preserve">Meeting date </w:t>
          </w:r>
        </w:p>
      </w:tc>
    </w:tr>
    <w:tr w:rsidR="00F01A69" w14:paraId="3FF072A4" w14:textId="77777777" w:rsidTr="4D686D55">
      <w:trPr>
        <w:trHeight w:val="450"/>
      </w:trPr>
      <w:tc>
        <w:tcPr>
          <w:tcW w:w="6062" w:type="dxa"/>
          <w:vMerge/>
        </w:tcPr>
        <w:p w14:paraId="3FF072A1" w14:textId="77777777" w:rsidR="00F01A69" w:rsidRDefault="00F01A69" w:rsidP="00801D17">
          <w:pPr>
            <w:pStyle w:val="Header"/>
          </w:pPr>
        </w:p>
      </w:tc>
      <w:tc>
        <w:tcPr>
          <w:tcW w:w="3225" w:type="dxa"/>
        </w:tcPr>
        <w:p w14:paraId="3FF072A2" w14:textId="77777777" w:rsidR="00F01A69" w:rsidRDefault="00F01A69" w:rsidP="00801D17">
          <w:pPr>
            <w:pStyle w:val="Header"/>
            <w:spacing w:before="60"/>
            <w:rPr>
              <w:rFonts w:ascii="Arial" w:hAnsi="Arial" w:cs="Arial"/>
              <w:b/>
              <w:sz w:val="24"/>
              <w:szCs w:val="24"/>
            </w:rPr>
          </w:pPr>
        </w:p>
        <w:p w14:paraId="3FF072A3" w14:textId="77777777" w:rsidR="00F01A69" w:rsidRPr="00546D0D" w:rsidRDefault="00F01A69" w:rsidP="00801D17">
          <w:pPr>
            <w:pStyle w:val="Header"/>
            <w:spacing w:before="60"/>
            <w:rPr>
              <w:rFonts w:ascii="Arial" w:hAnsi="Arial" w:cs="Arial"/>
              <w:b/>
              <w:sz w:val="24"/>
              <w:szCs w:val="24"/>
            </w:rPr>
          </w:pPr>
          <w:r>
            <w:rPr>
              <w:rFonts w:ascii="Arial" w:hAnsi="Arial" w:cs="Arial"/>
              <w:b/>
              <w:sz w:val="24"/>
              <w:szCs w:val="24"/>
            </w:rPr>
            <w:t>Item X</w:t>
          </w:r>
        </w:p>
      </w:tc>
    </w:tr>
  </w:tbl>
  <w:p w14:paraId="3FF072A5" w14:textId="77777777" w:rsidR="00F01A69" w:rsidRDefault="00F01A69" w:rsidP="00801D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69B"/>
    <w:multiLevelType w:val="hybridMultilevel"/>
    <w:tmpl w:val="EF46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61ED9"/>
    <w:multiLevelType w:val="hybridMultilevel"/>
    <w:tmpl w:val="3F58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5F61"/>
    <w:multiLevelType w:val="hybridMultilevel"/>
    <w:tmpl w:val="7472D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B53F5"/>
    <w:multiLevelType w:val="hybridMultilevel"/>
    <w:tmpl w:val="6EE4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866B2"/>
    <w:multiLevelType w:val="hybridMultilevel"/>
    <w:tmpl w:val="109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54A28"/>
    <w:multiLevelType w:val="hybridMultilevel"/>
    <w:tmpl w:val="65B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40055"/>
    <w:multiLevelType w:val="hybridMultilevel"/>
    <w:tmpl w:val="C97A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334B6"/>
    <w:multiLevelType w:val="hybridMultilevel"/>
    <w:tmpl w:val="97D6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815B24"/>
    <w:multiLevelType w:val="hybridMultilevel"/>
    <w:tmpl w:val="78C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870D3"/>
    <w:multiLevelType w:val="hybridMultilevel"/>
    <w:tmpl w:val="FA40FA26"/>
    <w:lvl w:ilvl="0" w:tplc="3594F67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177830"/>
    <w:multiLevelType w:val="hybridMultilevel"/>
    <w:tmpl w:val="3F76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5467F"/>
    <w:multiLevelType w:val="hybridMultilevel"/>
    <w:tmpl w:val="809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532E3"/>
    <w:multiLevelType w:val="hybridMultilevel"/>
    <w:tmpl w:val="4A22868C"/>
    <w:lvl w:ilvl="0" w:tplc="AB847D4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565110"/>
    <w:multiLevelType w:val="hybridMultilevel"/>
    <w:tmpl w:val="177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C4403"/>
    <w:multiLevelType w:val="hybridMultilevel"/>
    <w:tmpl w:val="CF2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17109"/>
    <w:multiLevelType w:val="hybridMultilevel"/>
    <w:tmpl w:val="8BC0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86A00"/>
    <w:multiLevelType w:val="hybridMultilevel"/>
    <w:tmpl w:val="B0203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106316"/>
    <w:multiLevelType w:val="hybridMultilevel"/>
    <w:tmpl w:val="0E6A7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751A8"/>
    <w:multiLevelType w:val="hybridMultilevel"/>
    <w:tmpl w:val="CDB6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A3F92"/>
    <w:multiLevelType w:val="hybridMultilevel"/>
    <w:tmpl w:val="2AB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0661F"/>
    <w:multiLevelType w:val="hybridMultilevel"/>
    <w:tmpl w:val="754A2DA0"/>
    <w:lvl w:ilvl="0" w:tplc="CC86D71C">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2C5432"/>
    <w:multiLevelType w:val="hybridMultilevel"/>
    <w:tmpl w:val="A02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E6B19"/>
    <w:multiLevelType w:val="hybridMultilevel"/>
    <w:tmpl w:val="DA6A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3791F"/>
    <w:multiLevelType w:val="hybridMultilevel"/>
    <w:tmpl w:val="9E76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83540"/>
    <w:multiLevelType w:val="hybridMultilevel"/>
    <w:tmpl w:val="3C34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91EC0"/>
    <w:multiLevelType w:val="hybridMultilevel"/>
    <w:tmpl w:val="DFD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05EE3"/>
    <w:multiLevelType w:val="hybridMultilevel"/>
    <w:tmpl w:val="C750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55CCE"/>
    <w:multiLevelType w:val="hybridMultilevel"/>
    <w:tmpl w:val="25C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47826"/>
    <w:multiLevelType w:val="hybridMultilevel"/>
    <w:tmpl w:val="563008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085A"/>
    <w:multiLevelType w:val="hybridMultilevel"/>
    <w:tmpl w:val="E96C5694"/>
    <w:lvl w:ilvl="0" w:tplc="DF3489DC">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8FD19F1"/>
    <w:multiLevelType w:val="hybridMultilevel"/>
    <w:tmpl w:val="D908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0202F"/>
    <w:multiLevelType w:val="hybridMultilevel"/>
    <w:tmpl w:val="DD2ED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E483D46"/>
    <w:multiLevelType w:val="hybridMultilevel"/>
    <w:tmpl w:val="EB2A3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B0741"/>
    <w:multiLevelType w:val="hybridMultilevel"/>
    <w:tmpl w:val="EFCA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6193A"/>
    <w:multiLevelType w:val="multilevel"/>
    <w:tmpl w:val="F6585892"/>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5" w15:restartNumberingAfterBreak="0">
    <w:nsid w:val="72B31896"/>
    <w:multiLevelType w:val="hybridMultilevel"/>
    <w:tmpl w:val="CFAE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F5F71"/>
    <w:multiLevelType w:val="hybridMultilevel"/>
    <w:tmpl w:val="C7E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65899"/>
    <w:multiLevelType w:val="hybridMultilevel"/>
    <w:tmpl w:val="FA60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76385"/>
    <w:multiLevelType w:val="hybridMultilevel"/>
    <w:tmpl w:val="840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547B2"/>
    <w:multiLevelType w:val="hybridMultilevel"/>
    <w:tmpl w:val="6170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13"/>
  </w:num>
  <w:num w:numId="5">
    <w:abstractNumId w:val="0"/>
  </w:num>
  <w:num w:numId="6">
    <w:abstractNumId w:val="30"/>
  </w:num>
  <w:num w:numId="7">
    <w:abstractNumId w:val="4"/>
  </w:num>
  <w:num w:numId="8">
    <w:abstractNumId w:val="9"/>
  </w:num>
  <w:num w:numId="9">
    <w:abstractNumId w:val="37"/>
  </w:num>
  <w:num w:numId="10">
    <w:abstractNumId w:val="2"/>
  </w:num>
  <w:num w:numId="11">
    <w:abstractNumId w:val="27"/>
  </w:num>
  <w:num w:numId="12">
    <w:abstractNumId w:val="14"/>
  </w:num>
  <w:num w:numId="13">
    <w:abstractNumId w:val="21"/>
  </w:num>
  <w:num w:numId="14">
    <w:abstractNumId w:val="24"/>
  </w:num>
  <w:num w:numId="15">
    <w:abstractNumId w:val="6"/>
  </w:num>
  <w:num w:numId="16">
    <w:abstractNumId w:val="18"/>
  </w:num>
  <w:num w:numId="17">
    <w:abstractNumId w:val="7"/>
  </w:num>
  <w:num w:numId="18">
    <w:abstractNumId w:val="1"/>
  </w:num>
  <w:num w:numId="19">
    <w:abstractNumId w:val="29"/>
  </w:num>
  <w:num w:numId="20">
    <w:abstractNumId w:val="39"/>
  </w:num>
  <w:num w:numId="21">
    <w:abstractNumId w:val="15"/>
  </w:num>
  <w:num w:numId="22">
    <w:abstractNumId w:val="3"/>
  </w:num>
  <w:num w:numId="23">
    <w:abstractNumId w:val="8"/>
  </w:num>
  <w:num w:numId="24">
    <w:abstractNumId w:val="11"/>
  </w:num>
  <w:num w:numId="25">
    <w:abstractNumId w:val="35"/>
  </w:num>
  <w:num w:numId="26">
    <w:abstractNumId w:val="28"/>
  </w:num>
  <w:num w:numId="27">
    <w:abstractNumId w:val="17"/>
  </w:num>
  <w:num w:numId="28">
    <w:abstractNumId w:val="36"/>
  </w:num>
  <w:num w:numId="29">
    <w:abstractNumId w:val="25"/>
  </w:num>
  <w:num w:numId="30">
    <w:abstractNumId w:val="26"/>
  </w:num>
  <w:num w:numId="31">
    <w:abstractNumId w:val="33"/>
  </w:num>
  <w:num w:numId="32">
    <w:abstractNumId w:val="38"/>
  </w:num>
  <w:num w:numId="33">
    <w:abstractNumId w:val="16"/>
  </w:num>
  <w:num w:numId="34">
    <w:abstractNumId w:val="10"/>
  </w:num>
  <w:num w:numId="35">
    <w:abstractNumId w:val="22"/>
  </w:num>
  <w:num w:numId="36">
    <w:abstractNumId w:val="19"/>
  </w:num>
  <w:num w:numId="37">
    <w:abstractNumId w:val="32"/>
  </w:num>
  <w:num w:numId="38">
    <w:abstractNumId w:val="31"/>
  </w:num>
  <w:num w:numId="39">
    <w:abstractNumId w:val="5"/>
  </w:num>
  <w:num w:numId="40">
    <w:abstractNumId w:val="12"/>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0B51"/>
    <w:rsid w:val="00000E41"/>
    <w:rsid w:val="00002927"/>
    <w:rsid w:val="00002E6D"/>
    <w:rsid w:val="0000355E"/>
    <w:rsid w:val="0000409E"/>
    <w:rsid w:val="0000469E"/>
    <w:rsid w:val="00006E3D"/>
    <w:rsid w:val="00007286"/>
    <w:rsid w:val="00007561"/>
    <w:rsid w:val="000108D2"/>
    <w:rsid w:val="00011B41"/>
    <w:rsid w:val="00012D25"/>
    <w:rsid w:val="00013012"/>
    <w:rsid w:val="000140D7"/>
    <w:rsid w:val="00014BA9"/>
    <w:rsid w:val="00014CED"/>
    <w:rsid w:val="00014D89"/>
    <w:rsid w:val="000150B6"/>
    <w:rsid w:val="00015399"/>
    <w:rsid w:val="00015E21"/>
    <w:rsid w:val="00016A44"/>
    <w:rsid w:val="00016CFF"/>
    <w:rsid w:val="0001705D"/>
    <w:rsid w:val="00017DEC"/>
    <w:rsid w:val="00020259"/>
    <w:rsid w:val="00020B40"/>
    <w:rsid w:val="000214E3"/>
    <w:rsid w:val="000218A1"/>
    <w:rsid w:val="000226CC"/>
    <w:rsid w:val="00023AD8"/>
    <w:rsid w:val="00023DC9"/>
    <w:rsid w:val="00024E74"/>
    <w:rsid w:val="000260A5"/>
    <w:rsid w:val="00026F63"/>
    <w:rsid w:val="00030D1A"/>
    <w:rsid w:val="000310C5"/>
    <w:rsid w:val="00031799"/>
    <w:rsid w:val="00031D15"/>
    <w:rsid w:val="00031D5B"/>
    <w:rsid w:val="00033897"/>
    <w:rsid w:val="00033CE1"/>
    <w:rsid w:val="00033EDA"/>
    <w:rsid w:val="00034635"/>
    <w:rsid w:val="0003557E"/>
    <w:rsid w:val="000376B5"/>
    <w:rsid w:val="00040602"/>
    <w:rsid w:val="00041852"/>
    <w:rsid w:val="00041B61"/>
    <w:rsid w:val="000436C1"/>
    <w:rsid w:val="00046223"/>
    <w:rsid w:val="00046280"/>
    <w:rsid w:val="00046F1E"/>
    <w:rsid w:val="00047605"/>
    <w:rsid w:val="00050DCC"/>
    <w:rsid w:val="00050DE3"/>
    <w:rsid w:val="000510EF"/>
    <w:rsid w:val="0005114F"/>
    <w:rsid w:val="000516E0"/>
    <w:rsid w:val="00051E40"/>
    <w:rsid w:val="00052969"/>
    <w:rsid w:val="00053D77"/>
    <w:rsid w:val="00054B4E"/>
    <w:rsid w:val="0005514E"/>
    <w:rsid w:val="000559C7"/>
    <w:rsid w:val="00057D84"/>
    <w:rsid w:val="00061F37"/>
    <w:rsid w:val="0006344F"/>
    <w:rsid w:val="00063F3E"/>
    <w:rsid w:val="00064018"/>
    <w:rsid w:val="00064FF8"/>
    <w:rsid w:val="00065BE4"/>
    <w:rsid w:val="00066E98"/>
    <w:rsid w:val="00066F9E"/>
    <w:rsid w:val="00067293"/>
    <w:rsid w:val="000672CB"/>
    <w:rsid w:val="0006738A"/>
    <w:rsid w:val="00070CA8"/>
    <w:rsid w:val="000711D9"/>
    <w:rsid w:val="000713B4"/>
    <w:rsid w:val="00071BFD"/>
    <w:rsid w:val="00072230"/>
    <w:rsid w:val="00073CE1"/>
    <w:rsid w:val="00075ACE"/>
    <w:rsid w:val="000775BF"/>
    <w:rsid w:val="0008075B"/>
    <w:rsid w:val="00080B65"/>
    <w:rsid w:val="00080C49"/>
    <w:rsid w:val="000818DD"/>
    <w:rsid w:val="000836AB"/>
    <w:rsid w:val="00084D7C"/>
    <w:rsid w:val="00085E31"/>
    <w:rsid w:val="00085E3C"/>
    <w:rsid w:val="00085ECF"/>
    <w:rsid w:val="0008631D"/>
    <w:rsid w:val="00090C61"/>
    <w:rsid w:val="0009137C"/>
    <w:rsid w:val="00091682"/>
    <w:rsid w:val="000923E5"/>
    <w:rsid w:val="000927D1"/>
    <w:rsid w:val="00093184"/>
    <w:rsid w:val="0009349A"/>
    <w:rsid w:val="000938DA"/>
    <w:rsid w:val="00095491"/>
    <w:rsid w:val="00095C30"/>
    <w:rsid w:val="00097D61"/>
    <w:rsid w:val="00097FF0"/>
    <w:rsid w:val="000A030B"/>
    <w:rsid w:val="000A0C19"/>
    <w:rsid w:val="000A1229"/>
    <w:rsid w:val="000A183D"/>
    <w:rsid w:val="000A5771"/>
    <w:rsid w:val="000A6073"/>
    <w:rsid w:val="000A7BB5"/>
    <w:rsid w:val="000B0649"/>
    <w:rsid w:val="000B0AFB"/>
    <w:rsid w:val="000B0B9E"/>
    <w:rsid w:val="000B0C84"/>
    <w:rsid w:val="000B223A"/>
    <w:rsid w:val="000B3968"/>
    <w:rsid w:val="000B4FA7"/>
    <w:rsid w:val="000B50D1"/>
    <w:rsid w:val="000B54B6"/>
    <w:rsid w:val="000B6889"/>
    <w:rsid w:val="000B7B46"/>
    <w:rsid w:val="000B7DC1"/>
    <w:rsid w:val="000C1844"/>
    <w:rsid w:val="000C22BF"/>
    <w:rsid w:val="000C4A21"/>
    <w:rsid w:val="000C4B83"/>
    <w:rsid w:val="000C72F0"/>
    <w:rsid w:val="000D0250"/>
    <w:rsid w:val="000D11B9"/>
    <w:rsid w:val="000D1A32"/>
    <w:rsid w:val="000D1EDF"/>
    <w:rsid w:val="000D2D0D"/>
    <w:rsid w:val="000D2F66"/>
    <w:rsid w:val="000D3255"/>
    <w:rsid w:val="000D3360"/>
    <w:rsid w:val="000D4CD6"/>
    <w:rsid w:val="000D6932"/>
    <w:rsid w:val="000E1123"/>
    <w:rsid w:val="000E11D6"/>
    <w:rsid w:val="000E1A10"/>
    <w:rsid w:val="000E225E"/>
    <w:rsid w:val="000E335A"/>
    <w:rsid w:val="000E3C3C"/>
    <w:rsid w:val="000E4BAB"/>
    <w:rsid w:val="000E5C0B"/>
    <w:rsid w:val="000E5C2D"/>
    <w:rsid w:val="000E5D1D"/>
    <w:rsid w:val="000E64A8"/>
    <w:rsid w:val="000E679D"/>
    <w:rsid w:val="000E6BCA"/>
    <w:rsid w:val="000E6D8B"/>
    <w:rsid w:val="000E6E2B"/>
    <w:rsid w:val="000E6F10"/>
    <w:rsid w:val="000E704B"/>
    <w:rsid w:val="000E7805"/>
    <w:rsid w:val="000E7EB6"/>
    <w:rsid w:val="000F09F6"/>
    <w:rsid w:val="000F0A7C"/>
    <w:rsid w:val="000F18CB"/>
    <w:rsid w:val="000F1EE9"/>
    <w:rsid w:val="000F1F72"/>
    <w:rsid w:val="000F3169"/>
    <w:rsid w:val="000F395E"/>
    <w:rsid w:val="000F3B9E"/>
    <w:rsid w:val="000F4A46"/>
    <w:rsid w:val="000F4A67"/>
    <w:rsid w:val="000F52D3"/>
    <w:rsid w:val="000F56BF"/>
    <w:rsid w:val="000F585D"/>
    <w:rsid w:val="000F7EA3"/>
    <w:rsid w:val="00100020"/>
    <w:rsid w:val="001034DF"/>
    <w:rsid w:val="00104179"/>
    <w:rsid w:val="00105469"/>
    <w:rsid w:val="00106881"/>
    <w:rsid w:val="0010708D"/>
    <w:rsid w:val="001071DB"/>
    <w:rsid w:val="00107442"/>
    <w:rsid w:val="001074DF"/>
    <w:rsid w:val="00110A42"/>
    <w:rsid w:val="00111877"/>
    <w:rsid w:val="0011336C"/>
    <w:rsid w:val="00115053"/>
    <w:rsid w:val="00115B58"/>
    <w:rsid w:val="00116006"/>
    <w:rsid w:val="001163E0"/>
    <w:rsid w:val="0012025D"/>
    <w:rsid w:val="00122698"/>
    <w:rsid w:val="00122F85"/>
    <w:rsid w:val="00123AC1"/>
    <w:rsid w:val="00123F9F"/>
    <w:rsid w:val="001245E2"/>
    <w:rsid w:val="00125474"/>
    <w:rsid w:val="00131864"/>
    <w:rsid w:val="001328A3"/>
    <w:rsid w:val="00134828"/>
    <w:rsid w:val="001351EF"/>
    <w:rsid w:val="00135ADF"/>
    <w:rsid w:val="001371BF"/>
    <w:rsid w:val="00137781"/>
    <w:rsid w:val="00137EB5"/>
    <w:rsid w:val="00142198"/>
    <w:rsid w:val="00142D02"/>
    <w:rsid w:val="00143CD8"/>
    <w:rsid w:val="0014526B"/>
    <w:rsid w:val="00146200"/>
    <w:rsid w:val="00146CDA"/>
    <w:rsid w:val="00147266"/>
    <w:rsid w:val="001479FF"/>
    <w:rsid w:val="00147B37"/>
    <w:rsid w:val="001502CE"/>
    <w:rsid w:val="001518BA"/>
    <w:rsid w:val="001522E5"/>
    <w:rsid w:val="00155A64"/>
    <w:rsid w:val="00155DBB"/>
    <w:rsid w:val="001562DE"/>
    <w:rsid w:val="0015730E"/>
    <w:rsid w:val="001573DE"/>
    <w:rsid w:val="001600B2"/>
    <w:rsid w:val="0016046F"/>
    <w:rsid w:val="00160E1E"/>
    <w:rsid w:val="0016215D"/>
    <w:rsid w:val="0016301A"/>
    <w:rsid w:val="00163696"/>
    <w:rsid w:val="00163A45"/>
    <w:rsid w:val="00163CC1"/>
    <w:rsid w:val="00163ED1"/>
    <w:rsid w:val="00163FC8"/>
    <w:rsid w:val="0016462F"/>
    <w:rsid w:val="00164AD2"/>
    <w:rsid w:val="0016549E"/>
    <w:rsid w:val="00165AB9"/>
    <w:rsid w:val="001660E4"/>
    <w:rsid w:val="001666B7"/>
    <w:rsid w:val="001670AE"/>
    <w:rsid w:val="00167446"/>
    <w:rsid w:val="001702A2"/>
    <w:rsid w:val="00171271"/>
    <w:rsid w:val="00171B1F"/>
    <w:rsid w:val="00171B7A"/>
    <w:rsid w:val="00172822"/>
    <w:rsid w:val="0017297B"/>
    <w:rsid w:val="001729B2"/>
    <w:rsid w:val="00172D13"/>
    <w:rsid w:val="0017370C"/>
    <w:rsid w:val="00173C69"/>
    <w:rsid w:val="00174126"/>
    <w:rsid w:val="001748E4"/>
    <w:rsid w:val="00180C24"/>
    <w:rsid w:val="00180C5F"/>
    <w:rsid w:val="00181210"/>
    <w:rsid w:val="0018402B"/>
    <w:rsid w:val="00186038"/>
    <w:rsid w:val="0018742F"/>
    <w:rsid w:val="00187588"/>
    <w:rsid w:val="00187697"/>
    <w:rsid w:val="00187F70"/>
    <w:rsid w:val="00190E60"/>
    <w:rsid w:val="00190FBB"/>
    <w:rsid w:val="00192F8C"/>
    <w:rsid w:val="001962E7"/>
    <w:rsid w:val="001965FE"/>
    <w:rsid w:val="001968B1"/>
    <w:rsid w:val="00197A62"/>
    <w:rsid w:val="001A032D"/>
    <w:rsid w:val="001A0D47"/>
    <w:rsid w:val="001A2511"/>
    <w:rsid w:val="001A3709"/>
    <w:rsid w:val="001A38B3"/>
    <w:rsid w:val="001A4748"/>
    <w:rsid w:val="001A4DAC"/>
    <w:rsid w:val="001A51D6"/>
    <w:rsid w:val="001A5C74"/>
    <w:rsid w:val="001A6E89"/>
    <w:rsid w:val="001A7B5A"/>
    <w:rsid w:val="001A7BBA"/>
    <w:rsid w:val="001B0558"/>
    <w:rsid w:val="001B09AF"/>
    <w:rsid w:val="001B1BF5"/>
    <w:rsid w:val="001B1C17"/>
    <w:rsid w:val="001B36CE"/>
    <w:rsid w:val="001B4F70"/>
    <w:rsid w:val="001B5C6E"/>
    <w:rsid w:val="001B6D83"/>
    <w:rsid w:val="001B799B"/>
    <w:rsid w:val="001C116D"/>
    <w:rsid w:val="001C18C7"/>
    <w:rsid w:val="001C44A6"/>
    <w:rsid w:val="001C4C6C"/>
    <w:rsid w:val="001C51A7"/>
    <w:rsid w:val="001C7EF7"/>
    <w:rsid w:val="001D0010"/>
    <w:rsid w:val="001D0154"/>
    <w:rsid w:val="001D04A9"/>
    <w:rsid w:val="001D0ED5"/>
    <w:rsid w:val="001D158C"/>
    <w:rsid w:val="001D1EC9"/>
    <w:rsid w:val="001D1ECD"/>
    <w:rsid w:val="001D362C"/>
    <w:rsid w:val="001D36E1"/>
    <w:rsid w:val="001D3E4E"/>
    <w:rsid w:val="001D48F2"/>
    <w:rsid w:val="001D5856"/>
    <w:rsid w:val="001D6118"/>
    <w:rsid w:val="001D6F71"/>
    <w:rsid w:val="001E2263"/>
    <w:rsid w:val="001E22F0"/>
    <w:rsid w:val="001E25FB"/>
    <w:rsid w:val="001E2B1E"/>
    <w:rsid w:val="001E2B9B"/>
    <w:rsid w:val="001E2F5F"/>
    <w:rsid w:val="001E3EBD"/>
    <w:rsid w:val="001E420D"/>
    <w:rsid w:val="001E56FA"/>
    <w:rsid w:val="001E66B6"/>
    <w:rsid w:val="001F01CF"/>
    <w:rsid w:val="001F0961"/>
    <w:rsid w:val="001F1C46"/>
    <w:rsid w:val="001F2C12"/>
    <w:rsid w:val="001F3C69"/>
    <w:rsid w:val="001F40CD"/>
    <w:rsid w:val="001F4944"/>
    <w:rsid w:val="001F4ADA"/>
    <w:rsid w:val="001F4B35"/>
    <w:rsid w:val="001F4DFD"/>
    <w:rsid w:val="001F6737"/>
    <w:rsid w:val="001F78DE"/>
    <w:rsid w:val="002013F3"/>
    <w:rsid w:val="002018F5"/>
    <w:rsid w:val="00201F8B"/>
    <w:rsid w:val="002051AD"/>
    <w:rsid w:val="00206A32"/>
    <w:rsid w:val="00206FD3"/>
    <w:rsid w:val="00207C12"/>
    <w:rsid w:val="00210ABE"/>
    <w:rsid w:val="00210B77"/>
    <w:rsid w:val="00211C5C"/>
    <w:rsid w:val="00212A13"/>
    <w:rsid w:val="00212E3A"/>
    <w:rsid w:val="002137F1"/>
    <w:rsid w:val="00214D09"/>
    <w:rsid w:val="002161F4"/>
    <w:rsid w:val="00216788"/>
    <w:rsid w:val="00216E23"/>
    <w:rsid w:val="00217AC3"/>
    <w:rsid w:val="00217BC7"/>
    <w:rsid w:val="00217D4B"/>
    <w:rsid w:val="0022026B"/>
    <w:rsid w:val="002214B4"/>
    <w:rsid w:val="0022184F"/>
    <w:rsid w:val="002219D3"/>
    <w:rsid w:val="00221CEF"/>
    <w:rsid w:val="00223BA2"/>
    <w:rsid w:val="00225854"/>
    <w:rsid w:val="00225CF3"/>
    <w:rsid w:val="002260C9"/>
    <w:rsid w:val="00226248"/>
    <w:rsid w:val="002271E3"/>
    <w:rsid w:val="00227BC8"/>
    <w:rsid w:val="002301AE"/>
    <w:rsid w:val="00230B66"/>
    <w:rsid w:val="002314FC"/>
    <w:rsid w:val="00234538"/>
    <w:rsid w:val="00235E42"/>
    <w:rsid w:val="0023617D"/>
    <w:rsid w:val="00236336"/>
    <w:rsid w:val="0023758C"/>
    <w:rsid w:val="00237670"/>
    <w:rsid w:val="00240218"/>
    <w:rsid w:val="0024124C"/>
    <w:rsid w:val="002427F4"/>
    <w:rsid w:val="00242D81"/>
    <w:rsid w:val="00243DF2"/>
    <w:rsid w:val="00243ECD"/>
    <w:rsid w:val="002441CA"/>
    <w:rsid w:val="00244882"/>
    <w:rsid w:val="00244BB1"/>
    <w:rsid w:val="00246331"/>
    <w:rsid w:val="0024658F"/>
    <w:rsid w:val="00246C0C"/>
    <w:rsid w:val="00247594"/>
    <w:rsid w:val="00247B7D"/>
    <w:rsid w:val="00247B90"/>
    <w:rsid w:val="00247E00"/>
    <w:rsid w:val="00250741"/>
    <w:rsid w:val="002507A3"/>
    <w:rsid w:val="00252E7F"/>
    <w:rsid w:val="00253924"/>
    <w:rsid w:val="00253FF7"/>
    <w:rsid w:val="00254239"/>
    <w:rsid w:val="00254384"/>
    <w:rsid w:val="002544AD"/>
    <w:rsid w:val="00255CA2"/>
    <w:rsid w:val="00255F75"/>
    <w:rsid w:val="002565F8"/>
    <w:rsid w:val="0025764E"/>
    <w:rsid w:val="00260F13"/>
    <w:rsid w:val="00261EC1"/>
    <w:rsid w:val="002626BE"/>
    <w:rsid w:val="00262DD3"/>
    <w:rsid w:val="002634A5"/>
    <w:rsid w:val="00263CCE"/>
    <w:rsid w:val="00264255"/>
    <w:rsid w:val="0026492B"/>
    <w:rsid w:val="00264E6A"/>
    <w:rsid w:val="00265ACA"/>
    <w:rsid w:val="002663B8"/>
    <w:rsid w:val="00266688"/>
    <w:rsid w:val="002670FF"/>
    <w:rsid w:val="00267F10"/>
    <w:rsid w:val="00270E25"/>
    <w:rsid w:val="00270F1D"/>
    <w:rsid w:val="002714BB"/>
    <w:rsid w:val="00271873"/>
    <w:rsid w:val="00273912"/>
    <w:rsid w:val="002749E4"/>
    <w:rsid w:val="00275265"/>
    <w:rsid w:val="002755DB"/>
    <w:rsid w:val="0027596F"/>
    <w:rsid w:val="00275A3D"/>
    <w:rsid w:val="00275B72"/>
    <w:rsid w:val="00276A59"/>
    <w:rsid w:val="00276CB1"/>
    <w:rsid w:val="00276DEB"/>
    <w:rsid w:val="0027799C"/>
    <w:rsid w:val="00281480"/>
    <w:rsid w:val="00282C6B"/>
    <w:rsid w:val="00282E8A"/>
    <w:rsid w:val="00285194"/>
    <w:rsid w:val="00285697"/>
    <w:rsid w:val="00285850"/>
    <w:rsid w:val="00286F87"/>
    <w:rsid w:val="00287EF0"/>
    <w:rsid w:val="002901F8"/>
    <w:rsid w:val="00290FF7"/>
    <w:rsid w:val="00291616"/>
    <w:rsid w:val="00291A70"/>
    <w:rsid w:val="00292211"/>
    <w:rsid w:val="002933B6"/>
    <w:rsid w:val="00295000"/>
    <w:rsid w:val="002954BC"/>
    <w:rsid w:val="00296C36"/>
    <w:rsid w:val="0029708A"/>
    <w:rsid w:val="002973FF"/>
    <w:rsid w:val="002A04E1"/>
    <w:rsid w:val="002A0633"/>
    <w:rsid w:val="002A0F60"/>
    <w:rsid w:val="002A128D"/>
    <w:rsid w:val="002A19D4"/>
    <w:rsid w:val="002A299C"/>
    <w:rsid w:val="002A2D94"/>
    <w:rsid w:val="002A30E5"/>
    <w:rsid w:val="002A326F"/>
    <w:rsid w:val="002A47F3"/>
    <w:rsid w:val="002A4E88"/>
    <w:rsid w:val="002A63A2"/>
    <w:rsid w:val="002A63E7"/>
    <w:rsid w:val="002A6C94"/>
    <w:rsid w:val="002A7129"/>
    <w:rsid w:val="002B038A"/>
    <w:rsid w:val="002B0497"/>
    <w:rsid w:val="002B1324"/>
    <w:rsid w:val="002B13A8"/>
    <w:rsid w:val="002B1A30"/>
    <w:rsid w:val="002B1E0A"/>
    <w:rsid w:val="002B270F"/>
    <w:rsid w:val="002B295C"/>
    <w:rsid w:val="002B36D0"/>
    <w:rsid w:val="002B40D6"/>
    <w:rsid w:val="002B4249"/>
    <w:rsid w:val="002B4921"/>
    <w:rsid w:val="002B4B29"/>
    <w:rsid w:val="002B5768"/>
    <w:rsid w:val="002B67CD"/>
    <w:rsid w:val="002B6B4F"/>
    <w:rsid w:val="002B79D2"/>
    <w:rsid w:val="002C0E11"/>
    <w:rsid w:val="002C1D0C"/>
    <w:rsid w:val="002C1F83"/>
    <w:rsid w:val="002C3EBA"/>
    <w:rsid w:val="002C4141"/>
    <w:rsid w:val="002C42A4"/>
    <w:rsid w:val="002C42DB"/>
    <w:rsid w:val="002C5757"/>
    <w:rsid w:val="002C6F3F"/>
    <w:rsid w:val="002D1CFF"/>
    <w:rsid w:val="002D1D85"/>
    <w:rsid w:val="002D3466"/>
    <w:rsid w:val="002D3C9D"/>
    <w:rsid w:val="002D406B"/>
    <w:rsid w:val="002D4DCC"/>
    <w:rsid w:val="002D4F7F"/>
    <w:rsid w:val="002D516D"/>
    <w:rsid w:val="002D59C0"/>
    <w:rsid w:val="002D637A"/>
    <w:rsid w:val="002D7491"/>
    <w:rsid w:val="002D79DF"/>
    <w:rsid w:val="002D7F9B"/>
    <w:rsid w:val="002E077B"/>
    <w:rsid w:val="002E227E"/>
    <w:rsid w:val="002E26A1"/>
    <w:rsid w:val="002E543A"/>
    <w:rsid w:val="002E56BD"/>
    <w:rsid w:val="002E62AF"/>
    <w:rsid w:val="002E6720"/>
    <w:rsid w:val="002E6AD7"/>
    <w:rsid w:val="002E6CA4"/>
    <w:rsid w:val="002E750B"/>
    <w:rsid w:val="002F07D9"/>
    <w:rsid w:val="002F0F59"/>
    <w:rsid w:val="002F10F9"/>
    <w:rsid w:val="002F1C92"/>
    <w:rsid w:val="002F4394"/>
    <w:rsid w:val="002F6B42"/>
    <w:rsid w:val="0030074A"/>
    <w:rsid w:val="00301C45"/>
    <w:rsid w:val="0030534B"/>
    <w:rsid w:val="00305579"/>
    <w:rsid w:val="00305CC7"/>
    <w:rsid w:val="00305D52"/>
    <w:rsid w:val="00307DE4"/>
    <w:rsid w:val="003121E1"/>
    <w:rsid w:val="00312974"/>
    <w:rsid w:val="003135C8"/>
    <w:rsid w:val="0031447F"/>
    <w:rsid w:val="00314D6C"/>
    <w:rsid w:val="0031645D"/>
    <w:rsid w:val="00316FA7"/>
    <w:rsid w:val="00317128"/>
    <w:rsid w:val="00320748"/>
    <w:rsid w:val="00321E7D"/>
    <w:rsid w:val="0032260F"/>
    <w:rsid w:val="003228EA"/>
    <w:rsid w:val="0032367F"/>
    <w:rsid w:val="00323962"/>
    <w:rsid w:val="00324813"/>
    <w:rsid w:val="00325A13"/>
    <w:rsid w:val="003264D2"/>
    <w:rsid w:val="00327034"/>
    <w:rsid w:val="00327408"/>
    <w:rsid w:val="00327857"/>
    <w:rsid w:val="003304C0"/>
    <w:rsid w:val="00331795"/>
    <w:rsid w:val="00331957"/>
    <w:rsid w:val="00331CFA"/>
    <w:rsid w:val="00332528"/>
    <w:rsid w:val="003334E7"/>
    <w:rsid w:val="00333CC8"/>
    <w:rsid w:val="00334455"/>
    <w:rsid w:val="003348C4"/>
    <w:rsid w:val="003359AE"/>
    <w:rsid w:val="00335B0C"/>
    <w:rsid w:val="00335F98"/>
    <w:rsid w:val="00337820"/>
    <w:rsid w:val="00337DFB"/>
    <w:rsid w:val="00340B10"/>
    <w:rsid w:val="00340EA9"/>
    <w:rsid w:val="00341BBA"/>
    <w:rsid w:val="00342EF0"/>
    <w:rsid w:val="00342F2D"/>
    <w:rsid w:val="0034347E"/>
    <w:rsid w:val="003434EA"/>
    <w:rsid w:val="00344887"/>
    <w:rsid w:val="00344BB9"/>
    <w:rsid w:val="00345093"/>
    <w:rsid w:val="00346B34"/>
    <w:rsid w:val="00347DC0"/>
    <w:rsid w:val="003501E7"/>
    <w:rsid w:val="003522C7"/>
    <w:rsid w:val="00352343"/>
    <w:rsid w:val="003553D6"/>
    <w:rsid w:val="00356214"/>
    <w:rsid w:val="0035741E"/>
    <w:rsid w:val="00357F1F"/>
    <w:rsid w:val="003603C1"/>
    <w:rsid w:val="003619A7"/>
    <w:rsid w:val="00363E80"/>
    <w:rsid w:val="00365970"/>
    <w:rsid w:val="00365BC3"/>
    <w:rsid w:val="00365E5D"/>
    <w:rsid w:val="00366903"/>
    <w:rsid w:val="00366D26"/>
    <w:rsid w:val="0036772D"/>
    <w:rsid w:val="0036787B"/>
    <w:rsid w:val="003700F4"/>
    <w:rsid w:val="003701A6"/>
    <w:rsid w:val="00371015"/>
    <w:rsid w:val="0037122F"/>
    <w:rsid w:val="00371C6B"/>
    <w:rsid w:val="003727E9"/>
    <w:rsid w:val="00374283"/>
    <w:rsid w:val="00374672"/>
    <w:rsid w:val="003746E9"/>
    <w:rsid w:val="0037499E"/>
    <w:rsid w:val="0037559C"/>
    <w:rsid w:val="00376975"/>
    <w:rsid w:val="00376B51"/>
    <w:rsid w:val="003770B5"/>
    <w:rsid w:val="003770BB"/>
    <w:rsid w:val="00380FE9"/>
    <w:rsid w:val="003821C2"/>
    <w:rsid w:val="0038251F"/>
    <w:rsid w:val="00382A5D"/>
    <w:rsid w:val="00382A8F"/>
    <w:rsid w:val="00382E5F"/>
    <w:rsid w:val="003836FD"/>
    <w:rsid w:val="003837AE"/>
    <w:rsid w:val="00383858"/>
    <w:rsid w:val="0038427D"/>
    <w:rsid w:val="00386471"/>
    <w:rsid w:val="00386C8F"/>
    <w:rsid w:val="00387C9E"/>
    <w:rsid w:val="00390396"/>
    <w:rsid w:val="00390F4F"/>
    <w:rsid w:val="0039121C"/>
    <w:rsid w:val="00391DCB"/>
    <w:rsid w:val="0039227F"/>
    <w:rsid w:val="00392D95"/>
    <w:rsid w:val="003936A0"/>
    <w:rsid w:val="0039455E"/>
    <w:rsid w:val="00396C78"/>
    <w:rsid w:val="003A018E"/>
    <w:rsid w:val="003A3DAD"/>
    <w:rsid w:val="003A4003"/>
    <w:rsid w:val="003A4506"/>
    <w:rsid w:val="003A469E"/>
    <w:rsid w:val="003A616F"/>
    <w:rsid w:val="003A63D3"/>
    <w:rsid w:val="003A6566"/>
    <w:rsid w:val="003A6749"/>
    <w:rsid w:val="003A74E9"/>
    <w:rsid w:val="003B2B2C"/>
    <w:rsid w:val="003B2FDD"/>
    <w:rsid w:val="003B3445"/>
    <w:rsid w:val="003B35AD"/>
    <w:rsid w:val="003B521C"/>
    <w:rsid w:val="003B5467"/>
    <w:rsid w:val="003B6041"/>
    <w:rsid w:val="003B64C0"/>
    <w:rsid w:val="003B66CD"/>
    <w:rsid w:val="003B7633"/>
    <w:rsid w:val="003C085C"/>
    <w:rsid w:val="003C1F5B"/>
    <w:rsid w:val="003C2F85"/>
    <w:rsid w:val="003C417F"/>
    <w:rsid w:val="003C4C14"/>
    <w:rsid w:val="003C56E3"/>
    <w:rsid w:val="003C69BA"/>
    <w:rsid w:val="003C6A1F"/>
    <w:rsid w:val="003D1783"/>
    <w:rsid w:val="003D1BD3"/>
    <w:rsid w:val="003D2CB2"/>
    <w:rsid w:val="003D2F54"/>
    <w:rsid w:val="003D31C2"/>
    <w:rsid w:val="003D35AD"/>
    <w:rsid w:val="003D4585"/>
    <w:rsid w:val="003D4632"/>
    <w:rsid w:val="003D4FE2"/>
    <w:rsid w:val="003D57D5"/>
    <w:rsid w:val="003D61EC"/>
    <w:rsid w:val="003D64BF"/>
    <w:rsid w:val="003D665F"/>
    <w:rsid w:val="003D69D5"/>
    <w:rsid w:val="003D763B"/>
    <w:rsid w:val="003E2192"/>
    <w:rsid w:val="003E2C13"/>
    <w:rsid w:val="003E2CC7"/>
    <w:rsid w:val="003E3FE1"/>
    <w:rsid w:val="003E4367"/>
    <w:rsid w:val="003E5E54"/>
    <w:rsid w:val="003E5EC8"/>
    <w:rsid w:val="003E641C"/>
    <w:rsid w:val="003E6CCB"/>
    <w:rsid w:val="003E71CD"/>
    <w:rsid w:val="003E7822"/>
    <w:rsid w:val="003F03C6"/>
    <w:rsid w:val="003F11F5"/>
    <w:rsid w:val="003F245E"/>
    <w:rsid w:val="003F3D0E"/>
    <w:rsid w:val="003F4474"/>
    <w:rsid w:val="003F5369"/>
    <w:rsid w:val="003F568D"/>
    <w:rsid w:val="003F65F0"/>
    <w:rsid w:val="003F6807"/>
    <w:rsid w:val="0040133D"/>
    <w:rsid w:val="00401EA4"/>
    <w:rsid w:val="00402E75"/>
    <w:rsid w:val="0040331B"/>
    <w:rsid w:val="0040353A"/>
    <w:rsid w:val="00404BC8"/>
    <w:rsid w:val="00405F1B"/>
    <w:rsid w:val="00406F28"/>
    <w:rsid w:val="0041018C"/>
    <w:rsid w:val="0041122E"/>
    <w:rsid w:val="00414222"/>
    <w:rsid w:val="00415D79"/>
    <w:rsid w:val="004161F2"/>
    <w:rsid w:val="00417189"/>
    <w:rsid w:val="0042018B"/>
    <w:rsid w:val="004209DA"/>
    <w:rsid w:val="00420A2C"/>
    <w:rsid w:val="00420AB7"/>
    <w:rsid w:val="00421322"/>
    <w:rsid w:val="004214A7"/>
    <w:rsid w:val="0042192F"/>
    <w:rsid w:val="00422218"/>
    <w:rsid w:val="00422887"/>
    <w:rsid w:val="00422DA1"/>
    <w:rsid w:val="00423CA4"/>
    <w:rsid w:val="00426D35"/>
    <w:rsid w:val="00431847"/>
    <w:rsid w:val="0043216F"/>
    <w:rsid w:val="004327DC"/>
    <w:rsid w:val="00432E24"/>
    <w:rsid w:val="00434A41"/>
    <w:rsid w:val="00435615"/>
    <w:rsid w:val="00435D8A"/>
    <w:rsid w:val="0043626A"/>
    <w:rsid w:val="00436CE3"/>
    <w:rsid w:val="00440C68"/>
    <w:rsid w:val="00440F30"/>
    <w:rsid w:val="00441197"/>
    <w:rsid w:val="0044155F"/>
    <w:rsid w:val="00442745"/>
    <w:rsid w:val="00444244"/>
    <w:rsid w:val="00444304"/>
    <w:rsid w:val="00444312"/>
    <w:rsid w:val="004454C1"/>
    <w:rsid w:val="00445A0D"/>
    <w:rsid w:val="00445FBC"/>
    <w:rsid w:val="00446CB0"/>
    <w:rsid w:val="00447423"/>
    <w:rsid w:val="00447711"/>
    <w:rsid w:val="0044789F"/>
    <w:rsid w:val="00447A1C"/>
    <w:rsid w:val="004509C7"/>
    <w:rsid w:val="00450E78"/>
    <w:rsid w:val="00453EF0"/>
    <w:rsid w:val="00455CB3"/>
    <w:rsid w:val="0045697E"/>
    <w:rsid w:val="00456BEF"/>
    <w:rsid w:val="00457604"/>
    <w:rsid w:val="00457FAD"/>
    <w:rsid w:val="0046080D"/>
    <w:rsid w:val="0046130C"/>
    <w:rsid w:val="00463D42"/>
    <w:rsid w:val="004645F3"/>
    <w:rsid w:val="00464A36"/>
    <w:rsid w:val="00464B44"/>
    <w:rsid w:val="004652E6"/>
    <w:rsid w:val="004655CE"/>
    <w:rsid w:val="00465845"/>
    <w:rsid w:val="00465A6C"/>
    <w:rsid w:val="00466A19"/>
    <w:rsid w:val="00470492"/>
    <w:rsid w:val="00470A39"/>
    <w:rsid w:val="00470BFF"/>
    <w:rsid w:val="004710CE"/>
    <w:rsid w:val="00472173"/>
    <w:rsid w:val="00472E6A"/>
    <w:rsid w:val="0047317C"/>
    <w:rsid w:val="00473D95"/>
    <w:rsid w:val="00473E21"/>
    <w:rsid w:val="004744AE"/>
    <w:rsid w:val="004753F4"/>
    <w:rsid w:val="00475C06"/>
    <w:rsid w:val="00476607"/>
    <w:rsid w:val="00476EA8"/>
    <w:rsid w:val="00480980"/>
    <w:rsid w:val="00480A0B"/>
    <w:rsid w:val="00481534"/>
    <w:rsid w:val="00481D9C"/>
    <w:rsid w:val="00481F9F"/>
    <w:rsid w:val="00483997"/>
    <w:rsid w:val="004848DA"/>
    <w:rsid w:val="00485836"/>
    <w:rsid w:val="00486177"/>
    <w:rsid w:val="00486B96"/>
    <w:rsid w:val="00487E9D"/>
    <w:rsid w:val="004905EC"/>
    <w:rsid w:val="00495C18"/>
    <w:rsid w:val="00496709"/>
    <w:rsid w:val="00496D2B"/>
    <w:rsid w:val="00497265"/>
    <w:rsid w:val="004A0786"/>
    <w:rsid w:val="004A1E2C"/>
    <w:rsid w:val="004A30FF"/>
    <w:rsid w:val="004A3433"/>
    <w:rsid w:val="004A3C69"/>
    <w:rsid w:val="004A5F8A"/>
    <w:rsid w:val="004A6990"/>
    <w:rsid w:val="004A751F"/>
    <w:rsid w:val="004A77B1"/>
    <w:rsid w:val="004B26FD"/>
    <w:rsid w:val="004B2BEC"/>
    <w:rsid w:val="004B466B"/>
    <w:rsid w:val="004B4F14"/>
    <w:rsid w:val="004B6173"/>
    <w:rsid w:val="004B6A3A"/>
    <w:rsid w:val="004C025A"/>
    <w:rsid w:val="004C1DA1"/>
    <w:rsid w:val="004C21BA"/>
    <w:rsid w:val="004C24BD"/>
    <w:rsid w:val="004C26B3"/>
    <w:rsid w:val="004C3BF8"/>
    <w:rsid w:val="004C4AD5"/>
    <w:rsid w:val="004C624F"/>
    <w:rsid w:val="004C6B63"/>
    <w:rsid w:val="004C6C4E"/>
    <w:rsid w:val="004D09F1"/>
    <w:rsid w:val="004D41EB"/>
    <w:rsid w:val="004D50F9"/>
    <w:rsid w:val="004D696A"/>
    <w:rsid w:val="004E0C81"/>
    <w:rsid w:val="004E1F08"/>
    <w:rsid w:val="004E3704"/>
    <w:rsid w:val="004E48A3"/>
    <w:rsid w:val="004E4B25"/>
    <w:rsid w:val="004E5126"/>
    <w:rsid w:val="004E641B"/>
    <w:rsid w:val="004E7527"/>
    <w:rsid w:val="004F0F33"/>
    <w:rsid w:val="004F37EC"/>
    <w:rsid w:val="004F422C"/>
    <w:rsid w:val="004F590E"/>
    <w:rsid w:val="004F5EC0"/>
    <w:rsid w:val="004F6814"/>
    <w:rsid w:val="004F693B"/>
    <w:rsid w:val="004F6DE1"/>
    <w:rsid w:val="004F7165"/>
    <w:rsid w:val="004F759D"/>
    <w:rsid w:val="004F7E48"/>
    <w:rsid w:val="004F7F56"/>
    <w:rsid w:val="005001DC"/>
    <w:rsid w:val="00501B54"/>
    <w:rsid w:val="005022A5"/>
    <w:rsid w:val="005024F0"/>
    <w:rsid w:val="0050378D"/>
    <w:rsid w:val="005039CB"/>
    <w:rsid w:val="00503EA8"/>
    <w:rsid w:val="005053E2"/>
    <w:rsid w:val="005064F2"/>
    <w:rsid w:val="005102DC"/>
    <w:rsid w:val="005111B0"/>
    <w:rsid w:val="0051154F"/>
    <w:rsid w:val="00512A75"/>
    <w:rsid w:val="00512B92"/>
    <w:rsid w:val="00512E0D"/>
    <w:rsid w:val="005138B7"/>
    <w:rsid w:val="00514FBF"/>
    <w:rsid w:val="00515256"/>
    <w:rsid w:val="00515E0E"/>
    <w:rsid w:val="00515FAE"/>
    <w:rsid w:val="00516A24"/>
    <w:rsid w:val="00517E1D"/>
    <w:rsid w:val="005214CA"/>
    <w:rsid w:val="00522539"/>
    <w:rsid w:val="0052289C"/>
    <w:rsid w:val="00523997"/>
    <w:rsid w:val="005252E3"/>
    <w:rsid w:val="00525628"/>
    <w:rsid w:val="005259C7"/>
    <w:rsid w:val="00525D71"/>
    <w:rsid w:val="005262E8"/>
    <w:rsid w:val="00526762"/>
    <w:rsid w:val="00526F88"/>
    <w:rsid w:val="00527592"/>
    <w:rsid w:val="00530AA8"/>
    <w:rsid w:val="00531EB9"/>
    <w:rsid w:val="00532DF9"/>
    <w:rsid w:val="005342DC"/>
    <w:rsid w:val="00535CEE"/>
    <w:rsid w:val="00536641"/>
    <w:rsid w:val="00536B11"/>
    <w:rsid w:val="00537722"/>
    <w:rsid w:val="00540128"/>
    <w:rsid w:val="00540500"/>
    <w:rsid w:val="00540C89"/>
    <w:rsid w:val="00541B70"/>
    <w:rsid w:val="00542279"/>
    <w:rsid w:val="0054493E"/>
    <w:rsid w:val="00544DDA"/>
    <w:rsid w:val="00547AE7"/>
    <w:rsid w:val="00551C3A"/>
    <w:rsid w:val="00551F73"/>
    <w:rsid w:val="00552433"/>
    <w:rsid w:val="00553DA0"/>
    <w:rsid w:val="00554519"/>
    <w:rsid w:val="0055502C"/>
    <w:rsid w:val="00555450"/>
    <w:rsid w:val="00555492"/>
    <w:rsid w:val="005555A1"/>
    <w:rsid w:val="00556E7A"/>
    <w:rsid w:val="005579CE"/>
    <w:rsid w:val="00563FB7"/>
    <w:rsid w:val="00564288"/>
    <w:rsid w:val="00566AD1"/>
    <w:rsid w:val="00566AD6"/>
    <w:rsid w:val="005702B4"/>
    <w:rsid w:val="005709ED"/>
    <w:rsid w:val="00570BB1"/>
    <w:rsid w:val="00570C39"/>
    <w:rsid w:val="005710A2"/>
    <w:rsid w:val="00571F09"/>
    <w:rsid w:val="00572221"/>
    <w:rsid w:val="00572A3B"/>
    <w:rsid w:val="00573215"/>
    <w:rsid w:val="0057357C"/>
    <w:rsid w:val="0057366D"/>
    <w:rsid w:val="00573A81"/>
    <w:rsid w:val="0057416F"/>
    <w:rsid w:val="00575091"/>
    <w:rsid w:val="0057526D"/>
    <w:rsid w:val="0058018B"/>
    <w:rsid w:val="00580BC4"/>
    <w:rsid w:val="00581040"/>
    <w:rsid w:val="005823BF"/>
    <w:rsid w:val="005826BA"/>
    <w:rsid w:val="0058271E"/>
    <w:rsid w:val="00584935"/>
    <w:rsid w:val="00584D3B"/>
    <w:rsid w:val="00585388"/>
    <w:rsid w:val="0058556F"/>
    <w:rsid w:val="00585B32"/>
    <w:rsid w:val="00585E27"/>
    <w:rsid w:val="00585E58"/>
    <w:rsid w:val="005860FF"/>
    <w:rsid w:val="00586567"/>
    <w:rsid w:val="00586C08"/>
    <w:rsid w:val="00587390"/>
    <w:rsid w:val="005875A5"/>
    <w:rsid w:val="00587ABC"/>
    <w:rsid w:val="00590476"/>
    <w:rsid w:val="0059115B"/>
    <w:rsid w:val="00591CF0"/>
    <w:rsid w:val="00591EEC"/>
    <w:rsid w:val="00592F09"/>
    <w:rsid w:val="00593A82"/>
    <w:rsid w:val="005960F5"/>
    <w:rsid w:val="005970A5"/>
    <w:rsid w:val="005972BA"/>
    <w:rsid w:val="0059760D"/>
    <w:rsid w:val="005A1050"/>
    <w:rsid w:val="005A4648"/>
    <w:rsid w:val="005A4EB6"/>
    <w:rsid w:val="005A552B"/>
    <w:rsid w:val="005A56DF"/>
    <w:rsid w:val="005B112F"/>
    <w:rsid w:val="005B142E"/>
    <w:rsid w:val="005B1914"/>
    <w:rsid w:val="005B2E33"/>
    <w:rsid w:val="005B55A0"/>
    <w:rsid w:val="005B5958"/>
    <w:rsid w:val="005B70E7"/>
    <w:rsid w:val="005B77EA"/>
    <w:rsid w:val="005B791D"/>
    <w:rsid w:val="005C0083"/>
    <w:rsid w:val="005C0473"/>
    <w:rsid w:val="005C0B9C"/>
    <w:rsid w:val="005C0CFA"/>
    <w:rsid w:val="005C1023"/>
    <w:rsid w:val="005C11B8"/>
    <w:rsid w:val="005C3A4E"/>
    <w:rsid w:val="005C42C0"/>
    <w:rsid w:val="005C48BB"/>
    <w:rsid w:val="005C4DA7"/>
    <w:rsid w:val="005C4FF3"/>
    <w:rsid w:val="005C5169"/>
    <w:rsid w:val="005C67BB"/>
    <w:rsid w:val="005C6F1B"/>
    <w:rsid w:val="005C7B8E"/>
    <w:rsid w:val="005C7D4E"/>
    <w:rsid w:val="005D0339"/>
    <w:rsid w:val="005D08C8"/>
    <w:rsid w:val="005D223E"/>
    <w:rsid w:val="005D28F5"/>
    <w:rsid w:val="005D2D71"/>
    <w:rsid w:val="005D5AF0"/>
    <w:rsid w:val="005D5ED1"/>
    <w:rsid w:val="005D6613"/>
    <w:rsid w:val="005D7043"/>
    <w:rsid w:val="005D79D7"/>
    <w:rsid w:val="005D7AF8"/>
    <w:rsid w:val="005E1420"/>
    <w:rsid w:val="005E32B5"/>
    <w:rsid w:val="005E44F3"/>
    <w:rsid w:val="005E46EC"/>
    <w:rsid w:val="005E471B"/>
    <w:rsid w:val="005E4EE0"/>
    <w:rsid w:val="005E5896"/>
    <w:rsid w:val="005E5911"/>
    <w:rsid w:val="005E79C6"/>
    <w:rsid w:val="005E7DEF"/>
    <w:rsid w:val="005F06DC"/>
    <w:rsid w:val="005F121C"/>
    <w:rsid w:val="005F1FB5"/>
    <w:rsid w:val="005F298B"/>
    <w:rsid w:val="005F3BE9"/>
    <w:rsid w:val="005F4450"/>
    <w:rsid w:val="005F459E"/>
    <w:rsid w:val="005F4C5A"/>
    <w:rsid w:val="005F5B72"/>
    <w:rsid w:val="005F684D"/>
    <w:rsid w:val="005F71AE"/>
    <w:rsid w:val="005F7855"/>
    <w:rsid w:val="005F79E9"/>
    <w:rsid w:val="00600272"/>
    <w:rsid w:val="00601FD6"/>
    <w:rsid w:val="00602469"/>
    <w:rsid w:val="00603AA7"/>
    <w:rsid w:val="00604335"/>
    <w:rsid w:val="00605ACF"/>
    <w:rsid w:val="00606400"/>
    <w:rsid w:val="00606461"/>
    <w:rsid w:val="00610E4E"/>
    <w:rsid w:val="00611A8F"/>
    <w:rsid w:val="00612853"/>
    <w:rsid w:val="00612AF3"/>
    <w:rsid w:val="00612B3F"/>
    <w:rsid w:val="00612CBB"/>
    <w:rsid w:val="00612E8B"/>
    <w:rsid w:val="00613A81"/>
    <w:rsid w:val="00614BA8"/>
    <w:rsid w:val="006158A1"/>
    <w:rsid w:val="00617A4E"/>
    <w:rsid w:val="00617C82"/>
    <w:rsid w:val="00617F8C"/>
    <w:rsid w:val="00622B98"/>
    <w:rsid w:val="0062455A"/>
    <w:rsid w:val="006250EF"/>
    <w:rsid w:val="00625EDC"/>
    <w:rsid w:val="006260F4"/>
    <w:rsid w:val="006268A4"/>
    <w:rsid w:val="006278E7"/>
    <w:rsid w:val="00627B31"/>
    <w:rsid w:val="006300CE"/>
    <w:rsid w:val="006306E7"/>
    <w:rsid w:val="0063076B"/>
    <w:rsid w:val="00630DD3"/>
    <w:rsid w:val="00631B26"/>
    <w:rsid w:val="00631DCC"/>
    <w:rsid w:val="0063252E"/>
    <w:rsid w:val="00632964"/>
    <w:rsid w:val="00632E52"/>
    <w:rsid w:val="00633754"/>
    <w:rsid w:val="00633755"/>
    <w:rsid w:val="00634F0B"/>
    <w:rsid w:val="00635906"/>
    <w:rsid w:val="00635B4D"/>
    <w:rsid w:val="0064011C"/>
    <w:rsid w:val="006413CF"/>
    <w:rsid w:val="00644417"/>
    <w:rsid w:val="00646D58"/>
    <w:rsid w:val="00646FF1"/>
    <w:rsid w:val="00647459"/>
    <w:rsid w:val="00651803"/>
    <w:rsid w:val="00651A1A"/>
    <w:rsid w:val="00651F06"/>
    <w:rsid w:val="00651F30"/>
    <w:rsid w:val="006529F3"/>
    <w:rsid w:val="0065367A"/>
    <w:rsid w:val="00654607"/>
    <w:rsid w:val="006554DD"/>
    <w:rsid w:val="00655829"/>
    <w:rsid w:val="00655AF2"/>
    <w:rsid w:val="0065753F"/>
    <w:rsid w:val="006600BE"/>
    <w:rsid w:val="0066120C"/>
    <w:rsid w:val="00662189"/>
    <w:rsid w:val="00662312"/>
    <w:rsid w:val="00662DC0"/>
    <w:rsid w:val="00663021"/>
    <w:rsid w:val="00664059"/>
    <w:rsid w:val="00664352"/>
    <w:rsid w:val="0066435F"/>
    <w:rsid w:val="0066496B"/>
    <w:rsid w:val="006652CA"/>
    <w:rsid w:val="00666AED"/>
    <w:rsid w:val="0066730B"/>
    <w:rsid w:val="0066760E"/>
    <w:rsid w:val="00670058"/>
    <w:rsid w:val="0067036E"/>
    <w:rsid w:val="006729B3"/>
    <w:rsid w:val="00672E8A"/>
    <w:rsid w:val="00672E9C"/>
    <w:rsid w:val="00672EE9"/>
    <w:rsid w:val="006733FE"/>
    <w:rsid w:val="00674429"/>
    <w:rsid w:val="00674538"/>
    <w:rsid w:val="006745A3"/>
    <w:rsid w:val="00675579"/>
    <w:rsid w:val="00675D4B"/>
    <w:rsid w:val="00676016"/>
    <w:rsid w:val="00676A92"/>
    <w:rsid w:val="00676D65"/>
    <w:rsid w:val="00676D97"/>
    <w:rsid w:val="00680C6B"/>
    <w:rsid w:val="00681062"/>
    <w:rsid w:val="00681CD2"/>
    <w:rsid w:val="00682DCE"/>
    <w:rsid w:val="00683B87"/>
    <w:rsid w:val="00685282"/>
    <w:rsid w:val="0068540B"/>
    <w:rsid w:val="00685769"/>
    <w:rsid w:val="006869C7"/>
    <w:rsid w:val="0069010A"/>
    <w:rsid w:val="00692FF6"/>
    <w:rsid w:val="00693CD4"/>
    <w:rsid w:val="006948E1"/>
    <w:rsid w:val="006953AB"/>
    <w:rsid w:val="0069568F"/>
    <w:rsid w:val="00695D09"/>
    <w:rsid w:val="00696BBC"/>
    <w:rsid w:val="006974B3"/>
    <w:rsid w:val="006A01CF"/>
    <w:rsid w:val="006A0688"/>
    <w:rsid w:val="006A0F01"/>
    <w:rsid w:val="006A1030"/>
    <w:rsid w:val="006A15EC"/>
    <w:rsid w:val="006A1AB9"/>
    <w:rsid w:val="006A2333"/>
    <w:rsid w:val="006A28E3"/>
    <w:rsid w:val="006A46D5"/>
    <w:rsid w:val="006A4EFB"/>
    <w:rsid w:val="006A673B"/>
    <w:rsid w:val="006A6B03"/>
    <w:rsid w:val="006B05A3"/>
    <w:rsid w:val="006B13BB"/>
    <w:rsid w:val="006B1F6E"/>
    <w:rsid w:val="006B4B7D"/>
    <w:rsid w:val="006B6953"/>
    <w:rsid w:val="006B7B93"/>
    <w:rsid w:val="006C07A6"/>
    <w:rsid w:val="006C0DA0"/>
    <w:rsid w:val="006C1C2D"/>
    <w:rsid w:val="006C203C"/>
    <w:rsid w:val="006C4B3B"/>
    <w:rsid w:val="006C526B"/>
    <w:rsid w:val="006C71C1"/>
    <w:rsid w:val="006C725D"/>
    <w:rsid w:val="006C7CA6"/>
    <w:rsid w:val="006C7CBF"/>
    <w:rsid w:val="006D0CBD"/>
    <w:rsid w:val="006D24B8"/>
    <w:rsid w:val="006D2813"/>
    <w:rsid w:val="006D2CB7"/>
    <w:rsid w:val="006D54D9"/>
    <w:rsid w:val="006D5AEE"/>
    <w:rsid w:val="006E12F5"/>
    <w:rsid w:val="006E4A43"/>
    <w:rsid w:val="006E4E10"/>
    <w:rsid w:val="006E5169"/>
    <w:rsid w:val="006E6FDE"/>
    <w:rsid w:val="006E74DA"/>
    <w:rsid w:val="006E78B5"/>
    <w:rsid w:val="006F05C2"/>
    <w:rsid w:val="006F117C"/>
    <w:rsid w:val="006F1706"/>
    <w:rsid w:val="006F1ACF"/>
    <w:rsid w:val="006F2DFC"/>
    <w:rsid w:val="006F32D8"/>
    <w:rsid w:val="006F41EC"/>
    <w:rsid w:val="006F6425"/>
    <w:rsid w:val="006F7249"/>
    <w:rsid w:val="006F7ED0"/>
    <w:rsid w:val="00701E6F"/>
    <w:rsid w:val="00702680"/>
    <w:rsid w:val="00703380"/>
    <w:rsid w:val="00703740"/>
    <w:rsid w:val="00704157"/>
    <w:rsid w:val="00704B03"/>
    <w:rsid w:val="00704FF2"/>
    <w:rsid w:val="007055DB"/>
    <w:rsid w:val="00706051"/>
    <w:rsid w:val="00706BF6"/>
    <w:rsid w:val="00707469"/>
    <w:rsid w:val="0070776B"/>
    <w:rsid w:val="0070778F"/>
    <w:rsid w:val="00707EE1"/>
    <w:rsid w:val="00711AAD"/>
    <w:rsid w:val="00712743"/>
    <w:rsid w:val="00712A0C"/>
    <w:rsid w:val="0071355C"/>
    <w:rsid w:val="00715183"/>
    <w:rsid w:val="00715390"/>
    <w:rsid w:val="0071674B"/>
    <w:rsid w:val="00716CB4"/>
    <w:rsid w:val="0071702B"/>
    <w:rsid w:val="0071789E"/>
    <w:rsid w:val="0072082E"/>
    <w:rsid w:val="0072128A"/>
    <w:rsid w:val="007213D6"/>
    <w:rsid w:val="007216FA"/>
    <w:rsid w:val="00721990"/>
    <w:rsid w:val="00723E8F"/>
    <w:rsid w:val="00724CDE"/>
    <w:rsid w:val="00725FF1"/>
    <w:rsid w:val="00726037"/>
    <w:rsid w:val="00726D27"/>
    <w:rsid w:val="00726E4F"/>
    <w:rsid w:val="00727474"/>
    <w:rsid w:val="0073017C"/>
    <w:rsid w:val="0073068C"/>
    <w:rsid w:val="007321C9"/>
    <w:rsid w:val="00732DEF"/>
    <w:rsid w:val="00733384"/>
    <w:rsid w:val="0073569C"/>
    <w:rsid w:val="00735A4B"/>
    <w:rsid w:val="00741DD2"/>
    <w:rsid w:val="00742673"/>
    <w:rsid w:val="00742CDA"/>
    <w:rsid w:val="00742EB4"/>
    <w:rsid w:val="00743E7C"/>
    <w:rsid w:val="007449FB"/>
    <w:rsid w:val="0074590C"/>
    <w:rsid w:val="00745DB6"/>
    <w:rsid w:val="0074658D"/>
    <w:rsid w:val="0074727C"/>
    <w:rsid w:val="0074742E"/>
    <w:rsid w:val="00747C89"/>
    <w:rsid w:val="0075028B"/>
    <w:rsid w:val="00752E8E"/>
    <w:rsid w:val="00753381"/>
    <w:rsid w:val="0075514F"/>
    <w:rsid w:val="00755A30"/>
    <w:rsid w:val="00756882"/>
    <w:rsid w:val="007570E7"/>
    <w:rsid w:val="007577DE"/>
    <w:rsid w:val="00760549"/>
    <w:rsid w:val="0076150D"/>
    <w:rsid w:val="00761BE7"/>
    <w:rsid w:val="00761CFF"/>
    <w:rsid w:val="00763105"/>
    <w:rsid w:val="00763885"/>
    <w:rsid w:val="00763A6C"/>
    <w:rsid w:val="00764B56"/>
    <w:rsid w:val="00765451"/>
    <w:rsid w:val="00767672"/>
    <w:rsid w:val="00767F3C"/>
    <w:rsid w:val="0077003A"/>
    <w:rsid w:val="00770AE1"/>
    <w:rsid w:val="00770B66"/>
    <w:rsid w:val="00770DF2"/>
    <w:rsid w:val="007722E0"/>
    <w:rsid w:val="007761F6"/>
    <w:rsid w:val="00780796"/>
    <w:rsid w:val="00780C79"/>
    <w:rsid w:val="00781CA0"/>
    <w:rsid w:val="00781E33"/>
    <w:rsid w:val="00783CFC"/>
    <w:rsid w:val="00784CB4"/>
    <w:rsid w:val="00785087"/>
    <w:rsid w:val="0078598D"/>
    <w:rsid w:val="0078775B"/>
    <w:rsid w:val="00791680"/>
    <w:rsid w:val="0079240A"/>
    <w:rsid w:val="00793A6D"/>
    <w:rsid w:val="00795019"/>
    <w:rsid w:val="0079550F"/>
    <w:rsid w:val="00795E6D"/>
    <w:rsid w:val="007967A6"/>
    <w:rsid w:val="0079772D"/>
    <w:rsid w:val="00797F9E"/>
    <w:rsid w:val="007A0197"/>
    <w:rsid w:val="007A0490"/>
    <w:rsid w:val="007A0E38"/>
    <w:rsid w:val="007A1409"/>
    <w:rsid w:val="007A2910"/>
    <w:rsid w:val="007A344B"/>
    <w:rsid w:val="007A4978"/>
    <w:rsid w:val="007A581F"/>
    <w:rsid w:val="007A66C5"/>
    <w:rsid w:val="007A70A9"/>
    <w:rsid w:val="007B1476"/>
    <w:rsid w:val="007B2079"/>
    <w:rsid w:val="007B31AE"/>
    <w:rsid w:val="007B4830"/>
    <w:rsid w:val="007B64C8"/>
    <w:rsid w:val="007B6656"/>
    <w:rsid w:val="007B79EA"/>
    <w:rsid w:val="007C2800"/>
    <w:rsid w:val="007C2A39"/>
    <w:rsid w:val="007C342F"/>
    <w:rsid w:val="007C3866"/>
    <w:rsid w:val="007C3B0E"/>
    <w:rsid w:val="007C4CA8"/>
    <w:rsid w:val="007C6170"/>
    <w:rsid w:val="007C683C"/>
    <w:rsid w:val="007D096E"/>
    <w:rsid w:val="007D1B7F"/>
    <w:rsid w:val="007D2F8E"/>
    <w:rsid w:val="007D31DF"/>
    <w:rsid w:val="007D3846"/>
    <w:rsid w:val="007D48B9"/>
    <w:rsid w:val="007D5417"/>
    <w:rsid w:val="007D5C78"/>
    <w:rsid w:val="007D6AFB"/>
    <w:rsid w:val="007D6E3F"/>
    <w:rsid w:val="007D6F5E"/>
    <w:rsid w:val="007D7863"/>
    <w:rsid w:val="007D799F"/>
    <w:rsid w:val="007D7A41"/>
    <w:rsid w:val="007E0628"/>
    <w:rsid w:val="007E0D80"/>
    <w:rsid w:val="007E2374"/>
    <w:rsid w:val="007E2A54"/>
    <w:rsid w:val="007E2F2F"/>
    <w:rsid w:val="007E3B05"/>
    <w:rsid w:val="007E3E07"/>
    <w:rsid w:val="007E42A9"/>
    <w:rsid w:val="007E5C06"/>
    <w:rsid w:val="007E5F23"/>
    <w:rsid w:val="007E7CC3"/>
    <w:rsid w:val="007F0165"/>
    <w:rsid w:val="007F218C"/>
    <w:rsid w:val="007F2250"/>
    <w:rsid w:val="007F22C1"/>
    <w:rsid w:val="007F30B3"/>
    <w:rsid w:val="007F3DB7"/>
    <w:rsid w:val="007F5759"/>
    <w:rsid w:val="007F57BD"/>
    <w:rsid w:val="007F5A66"/>
    <w:rsid w:val="007F5ADB"/>
    <w:rsid w:val="007F690E"/>
    <w:rsid w:val="007F6B4C"/>
    <w:rsid w:val="00800438"/>
    <w:rsid w:val="00801D17"/>
    <w:rsid w:val="00802810"/>
    <w:rsid w:val="00803AAD"/>
    <w:rsid w:val="00804086"/>
    <w:rsid w:val="00804631"/>
    <w:rsid w:val="0080468C"/>
    <w:rsid w:val="00804945"/>
    <w:rsid w:val="00804A64"/>
    <w:rsid w:val="00804D86"/>
    <w:rsid w:val="008052AE"/>
    <w:rsid w:val="00806A01"/>
    <w:rsid w:val="00806CFD"/>
    <w:rsid w:val="00807845"/>
    <w:rsid w:val="008113C6"/>
    <w:rsid w:val="0081151C"/>
    <w:rsid w:val="00811D32"/>
    <w:rsid w:val="00811ED8"/>
    <w:rsid w:val="00812285"/>
    <w:rsid w:val="00813507"/>
    <w:rsid w:val="008138D6"/>
    <w:rsid w:val="00813D16"/>
    <w:rsid w:val="0081494F"/>
    <w:rsid w:val="00814DF0"/>
    <w:rsid w:val="008153A3"/>
    <w:rsid w:val="00816C0C"/>
    <w:rsid w:val="00816CDA"/>
    <w:rsid w:val="008174B7"/>
    <w:rsid w:val="0081781F"/>
    <w:rsid w:val="00820FF5"/>
    <w:rsid w:val="008213F2"/>
    <w:rsid w:val="00821B85"/>
    <w:rsid w:val="00822CC8"/>
    <w:rsid w:val="00822EA9"/>
    <w:rsid w:val="008233C3"/>
    <w:rsid w:val="00823BD7"/>
    <w:rsid w:val="00824931"/>
    <w:rsid w:val="00825D7B"/>
    <w:rsid w:val="00825F8D"/>
    <w:rsid w:val="008276C9"/>
    <w:rsid w:val="00827910"/>
    <w:rsid w:val="00831C85"/>
    <w:rsid w:val="00831CF1"/>
    <w:rsid w:val="0083222F"/>
    <w:rsid w:val="008338A9"/>
    <w:rsid w:val="008344EF"/>
    <w:rsid w:val="00834896"/>
    <w:rsid w:val="008357C3"/>
    <w:rsid w:val="00835D56"/>
    <w:rsid w:val="00835F61"/>
    <w:rsid w:val="00836F12"/>
    <w:rsid w:val="0083761D"/>
    <w:rsid w:val="00837BFF"/>
    <w:rsid w:val="00837F10"/>
    <w:rsid w:val="0084072B"/>
    <w:rsid w:val="00841320"/>
    <w:rsid w:val="00841653"/>
    <w:rsid w:val="0084189C"/>
    <w:rsid w:val="0084197F"/>
    <w:rsid w:val="00841D53"/>
    <w:rsid w:val="00843A06"/>
    <w:rsid w:val="00843BC8"/>
    <w:rsid w:val="008447EE"/>
    <w:rsid w:val="00844BB3"/>
    <w:rsid w:val="00844ED7"/>
    <w:rsid w:val="00844FD6"/>
    <w:rsid w:val="0084564A"/>
    <w:rsid w:val="00845F51"/>
    <w:rsid w:val="00845FEF"/>
    <w:rsid w:val="0085071D"/>
    <w:rsid w:val="00851476"/>
    <w:rsid w:val="0085277E"/>
    <w:rsid w:val="008534FD"/>
    <w:rsid w:val="00853A90"/>
    <w:rsid w:val="00854238"/>
    <w:rsid w:val="008545C6"/>
    <w:rsid w:val="00854EDE"/>
    <w:rsid w:val="00854FFC"/>
    <w:rsid w:val="00855CD3"/>
    <w:rsid w:val="00856F61"/>
    <w:rsid w:val="00857239"/>
    <w:rsid w:val="0085744B"/>
    <w:rsid w:val="008602C6"/>
    <w:rsid w:val="008602FB"/>
    <w:rsid w:val="00860604"/>
    <w:rsid w:val="00860806"/>
    <w:rsid w:val="00861B99"/>
    <w:rsid w:val="00864615"/>
    <w:rsid w:val="00864C82"/>
    <w:rsid w:val="00866231"/>
    <w:rsid w:val="0086667B"/>
    <w:rsid w:val="008667C1"/>
    <w:rsid w:val="00866904"/>
    <w:rsid w:val="00866B63"/>
    <w:rsid w:val="00866E78"/>
    <w:rsid w:val="0086721C"/>
    <w:rsid w:val="00871FFD"/>
    <w:rsid w:val="008729A3"/>
    <w:rsid w:val="00873BD8"/>
    <w:rsid w:val="00874DF8"/>
    <w:rsid w:val="00874FA2"/>
    <w:rsid w:val="008776DC"/>
    <w:rsid w:val="00880F4A"/>
    <w:rsid w:val="00881AD9"/>
    <w:rsid w:val="00882673"/>
    <w:rsid w:val="00884A88"/>
    <w:rsid w:val="008856F9"/>
    <w:rsid w:val="00885B13"/>
    <w:rsid w:val="00890BEE"/>
    <w:rsid w:val="00891AE9"/>
    <w:rsid w:val="00892734"/>
    <w:rsid w:val="008928CA"/>
    <w:rsid w:val="00892B73"/>
    <w:rsid w:val="00893B5E"/>
    <w:rsid w:val="00895217"/>
    <w:rsid w:val="00896635"/>
    <w:rsid w:val="008A0C25"/>
    <w:rsid w:val="008A251C"/>
    <w:rsid w:val="008A2FD3"/>
    <w:rsid w:val="008A348C"/>
    <w:rsid w:val="008A370E"/>
    <w:rsid w:val="008A3F5D"/>
    <w:rsid w:val="008A4100"/>
    <w:rsid w:val="008A689D"/>
    <w:rsid w:val="008A69FD"/>
    <w:rsid w:val="008A755A"/>
    <w:rsid w:val="008A7E0E"/>
    <w:rsid w:val="008B052C"/>
    <w:rsid w:val="008B09D5"/>
    <w:rsid w:val="008B195C"/>
    <w:rsid w:val="008B24A4"/>
    <w:rsid w:val="008B41A9"/>
    <w:rsid w:val="008B4B7A"/>
    <w:rsid w:val="008B5330"/>
    <w:rsid w:val="008B6A5C"/>
    <w:rsid w:val="008B7103"/>
    <w:rsid w:val="008B736F"/>
    <w:rsid w:val="008B7528"/>
    <w:rsid w:val="008C001A"/>
    <w:rsid w:val="008C203E"/>
    <w:rsid w:val="008C2A4D"/>
    <w:rsid w:val="008C3778"/>
    <w:rsid w:val="008C3C56"/>
    <w:rsid w:val="008C3DFB"/>
    <w:rsid w:val="008C4102"/>
    <w:rsid w:val="008C41F8"/>
    <w:rsid w:val="008C4883"/>
    <w:rsid w:val="008C4B85"/>
    <w:rsid w:val="008C5E66"/>
    <w:rsid w:val="008C6493"/>
    <w:rsid w:val="008C6D3D"/>
    <w:rsid w:val="008C70E8"/>
    <w:rsid w:val="008C714D"/>
    <w:rsid w:val="008C76E1"/>
    <w:rsid w:val="008C79B7"/>
    <w:rsid w:val="008D01B8"/>
    <w:rsid w:val="008D01D3"/>
    <w:rsid w:val="008D1034"/>
    <w:rsid w:val="008D1F60"/>
    <w:rsid w:val="008D23C1"/>
    <w:rsid w:val="008D3687"/>
    <w:rsid w:val="008D3DB1"/>
    <w:rsid w:val="008D3E9A"/>
    <w:rsid w:val="008D3FA8"/>
    <w:rsid w:val="008D48B2"/>
    <w:rsid w:val="008D67F7"/>
    <w:rsid w:val="008D78C9"/>
    <w:rsid w:val="008D7DA1"/>
    <w:rsid w:val="008E04B9"/>
    <w:rsid w:val="008E1F16"/>
    <w:rsid w:val="008E2130"/>
    <w:rsid w:val="008E2D51"/>
    <w:rsid w:val="008E3B94"/>
    <w:rsid w:val="008E6B9B"/>
    <w:rsid w:val="008E761B"/>
    <w:rsid w:val="008E7828"/>
    <w:rsid w:val="008E7B7F"/>
    <w:rsid w:val="008E7C47"/>
    <w:rsid w:val="008F0081"/>
    <w:rsid w:val="008F0122"/>
    <w:rsid w:val="008F069A"/>
    <w:rsid w:val="008F278A"/>
    <w:rsid w:val="008F526B"/>
    <w:rsid w:val="008F56A7"/>
    <w:rsid w:val="008F5AC2"/>
    <w:rsid w:val="008F61F1"/>
    <w:rsid w:val="008F66D8"/>
    <w:rsid w:val="008F745E"/>
    <w:rsid w:val="008F75CD"/>
    <w:rsid w:val="008F7805"/>
    <w:rsid w:val="008F7D6E"/>
    <w:rsid w:val="008F7DE2"/>
    <w:rsid w:val="009010C2"/>
    <w:rsid w:val="00901BE8"/>
    <w:rsid w:val="00901FB3"/>
    <w:rsid w:val="009029A0"/>
    <w:rsid w:val="00903195"/>
    <w:rsid w:val="0090319A"/>
    <w:rsid w:val="00905018"/>
    <w:rsid w:val="009067B7"/>
    <w:rsid w:val="00906849"/>
    <w:rsid w:val="00907883"/>
    <w:rsid w:val="00907985"/>
    <w:rsid w:val="00907992"/>
    <w:rsid w:val="00907D30"/>
    <w:rsid w:val="00907E9A"/>
    <w:rsid w:val="00910279"/>
    <w:rsid w:val="00910320"/>
    <w:rsid w:val="009123C3"/>
    <w:rsid w:val="009130C3"/>
    <w:rsid w:val="009136EB"/>
    <w:rsid w:val="00913D47"/>
    <w:rsid w:val="00914425"/>
    <w:rsid w:val="009145DB"/>
    <w:rsid w:val="00915A91"/>
    <w:rsid w:val="00915F49"/>
    <w:rsid w:val="009176B1"/>
    <w:rsid w:val="00917C85"/>
    <w:rsid w:val="00917E83"/>
    <w:rsid w:val="009211C7"/>
    <w:rsid w:val="00922D0D"/>
    <w:rsid w:val="00922EBF"/>
    <w:rsid w:val="00923664"/>
    <w:rsid w:val="00924919"/>
    <w:rsid w:val="00925815"/>
    <w:rsid w:val="009258DA"/>
    <w:rsid w:val="00927071"/>
    <w:rsid w:val="00927669"/>
    <w:rsid w:val="00927768"/>
    <w:rsid w:val="00927CD9"/>
    <w:rsid w:val="00930D71"/>
    <w:rsid w:val="00930DC0"/>
    <w:rsid w:val="00930FE8"/>
    <w:rsid w:val="00932558"/>
    <w:rsid w:val="009326D4"/>
    <w:rsid w:val="0093297B"/>
    <w:rsid w:val="009336A6"/>
    <w:rsid w:val="0093404E"/>
    <w:rsid w:val="009341F0"/>
    <w:rsid w:val="0093423D"/>
    <w:rsid w:val="00934CC5"/>
    <w:rsid w:val="00935064"/>
    <w:rsid w:val="00935068"/>
    <w:rsid w:val="00936C93"/>
    <w:rsid w:val="00936DB0"/>
    <w:rsid w:val="00936EF8"/>
    <w:rsid w:val="009460A6"/>
    <w:rsid w:val="009466EC"/>
    <w:rsid w:val="00946F4D"/>
    <w:rsid w:val="00947446"/>
    <w:rsid w:val="009507D8"/>
    <w:rsid w:val="00953CB2"/>
    <w:rsid w:val="00954A6C"/>
    <w:rsid w:val="00955F48"/>
    <w:rsid w:val="00956314"/>
    <w:rsid w:val="0095674F"/>
    <w:rsid w:val="009569E8"/>
    <w:rsid w:val="0095799C"/>
    <w:rsid w:val="00961694"/>
    <w:rsid w:val="00961B17"/>
    <w:rsid w:val="00962429"/>
    <w:rsid w:val="00962676"/>
    <w:rsid w:val="009626CD"/>
    <w:rsid w:val="00962995"/>
    <w:rsid w:val="00962A39"/>
    <w:rsid w:val="009641C8"/>
    <w:rsid w:val="00964734"/>
    <w:rsid w:val="00964CDF"/>
    <w:rsid w:val="009650C6"/>
    <w:rsid w:val="00966DC6"/>
    <w:rsid w:val="00966FCC"/>
    <w:rsid w:val="00967037"/>
    <w:rsid w:val="009670A2"/>
    <w:rsid w:val="0096728F"/>
    <w:rsid w:val="00967F0D"/>
    <w:rsid w:val="00970481"/>
    <w:rsid w:val="009705BC"/>
    <w:rsid w:val="00970F78"/>
    <w:rsid w:val="00973339"/>
    <w:rsid w:val="0097380C"/>
    <w:rsid w:val="00975E77"/>
    <w:rsid w:val="009761F7"/>
    <w:rsid w:val="00976883"/>
    <w:rsid w:val="0097760D"/>
    <w:rsid w:val="009776CB"/>
    <w:rsid w:val="00977E84"/>
    <w:rsid w:val="00980492"/>
    <w:rsid w:val="00980C85"/>
    <w:rsid w:val="0098214C"/>
    <w:rsid w:val="00984ECE"/>
    <w:rsid w:val="0098500C"/>
    <w:rsid w:val="00985D84"/>
    <w:rsid w:val="00985EB5"/>
    <w:rsid w:val="00986E30"/>
    <w:rsid w:val="0098795B"/>
    <w:rsid w:val="00990797"/>
    <w:rsid w:val="0099227E"/>
    <w:rsid w:val="00992E96"/>
    <w:rsid w:val="009935CC"/>
    <w:rsid w:val="00995423"/>
    <w:rsid w:val="00995954"/>
    <w:rsid w:val="00997694"/>
    <w:rsid w:val="009A0076"/>
    <w:rsid w:val="009A07C5"/>
    <w:rsid w:val="009A0F1B"/>
    <w:rsid w:val="009A1405"/>
    <w:rsid w:val="009A2840"/>
    <w:rsid w:val="009A2870"/>
    <w:rsid w:val="009A2B61"/>
    <w:rsid w:val="009A31DA"/>
    <w:rsid w:val="009A534F"/>
    <w:rsid w:val="009A5F95"/>
    <w:rsid w:val="009A6334"/>
    <w:rsid w:val="009A6513"/>
    <w:rsid w:val="009A6BA5"/>
    <w:rsid w:val="009A705A"/>
    <w:rsid w:val="009A7168"/>
    <w:rsid w:val="009A754C"/>
    <w:rsid w:val="009A7702"/>
    <w:rsid w:val="009B0760"/>
    <w:rsid w:val="009B0AD3"/>
    <w:rsid w:val="009B0BD6"/>
    <w:rsid w:val="009B1A08"/>
    <w:rsid w:val="009B1B8A"/>
    <w:rsid w:val="009B41B3"/>
    <w:rsid w:val="009B4B39"/>
    <w:rsid w:val="009B6105"/>
    <w:rsid w:val="009C0DB4"/>
    <w:rsid w:val="009C320F"/>
    <w:rsid w:val="009C33E0"/>
    <w:rsid w:val="009C3F27"/>
    <w:rsid w:val="009C47F9"/>
    <w:rsid w:val="009C4E1B"/>
    <w:rsid w:val="009C65C5"/>
    <w:rsid w:val="009C66C1"/>
    <w:rsid w:val="009C6746"/>
    <w:rsid w:val="009C69CC"/>
    <w:rsid w:val="009C6C7A"/>
    <w:rsid w:val="009D050E"/>
    <w:rsid w:val="009D09C0"/>
    <w:rsid w:val="009D1414"/>
    <w:rsid w:val="009D1DEF"/>
    <w:rsid w:val="009D3587"/>
    <w:rsid w:val="009D3E8E"/>
    <w:rsid w:val="009D4341"/>
    <w:rsid w:val="009D43AB"/>
    <w:rsid w:val="009D543E"/>
    <w:rsid w:val="009D6069"/>
    <w:rsid w:val="009D7250"/>
    <w:rsid w:val="009D79A6"/>
    <w:rsid w:val="009D7B82"/>
    <w:rsid w:val="009E11E0"/>
    <w:rsid w:val="009E1738"/>
    <w:rsid w:val="009E22BD"/>
    <w:rsid w:val="009E2961"/>
    <w:rsid w:val="009E298C"/>
    <w:rsid w:val="009E5B88"/>
    <w:rsid w:val="009E6B0A"/>
    <w:rsid w:val="009E6CA4"/>
    <w:rsid w:val="009E6D82"/>
    <w:rsid w:val="009E7899"/>
    <w:rsid w:val="009E7C48"/>
    <w:rsid w:val="009F2362"/>
    <w:rsid w:val="009F30AE"/>
    <w:rsid w:val="009F3459"/>
    <w:rsid w:val="009F402A"/>
    <w:rsid w:val="009F4B69"/>
    <w:rsid w:val="009F5FD1"/>
    <w:rsid w:val="00A003E3"/>
    <w:rsid w:val="00A00541"/>
    <w:rsid w:val="00A018CD"/>
    <w:rsid w:val="00A02D0A"/>
    <w:rsid w:val="00A0334B"/>
    <w:rsid w:val="00A055A8"/>
    <w:rsid w:val="00A05E1D"/>
    <w:rsid w:val="00A078C6"/>
    <w:rsid w:val="00A1019F"/>
    <w:rsid w:val="00A101E8"/>
    <w:rsid w:val="00A10B65"/>
    <w:rsid w:val="00A11971"/>
    <w:rsid w:val="00A11AF9"/>
    <w:rsid w:val="00A11D4D"/>
    <w:rsid w:val="00A11F0F"/>
    <w:rsid w:val="00A120CD"/>
    <w:rsid w:val="00A12534"/>
    <w:rsid w:val="00A13396"/>
    <w:rsid w:val="00A13AB7"/>
    <w:rsid w:val="00A13D11"/>
    <w:rsid w:val="00A14DFA"/>
    <w:rsid w:val="00A16909"/>
    <w:rsid w:val="00A171CD"/>
    <w:rsid w:val="00A17DE3"/>
    <w:rsid w:val="00A205F5"/>
    <w:rsid w:val="00A24245"/>
    <w:rsid w:val="00A24B43"/>
    <w:rsid w:val="00A256D1"/>
    <w:rsid w:val="00A25D5C"/>
    <w:rsid w:val="00A26148"/>
    <w:rsid w:val="00A26DAC"/>
    <w:rsid w:val="00A30577"/>
    <w:rsid w:val="00A3119A"/>
    <w:rsid w:val="00A31B89"/>
    <w:rsid w:val="00A3278E"/>
    <w:rsid w:val="00A32A12"/>
    <w:rsid w:val="00A34140"/>
    <w:rsid w:val="00A358B6"/>
    <w:rsid w:val="00A35A9A"/>
    <w:rsid w:val="00A40A78"/>
    <w:rsid w:val="00A4116F"/>
    <w:rsid w:val="00A416FB"/>
    <w:rsid w:val="00A4225E"/>
    <w:rsid w:val="00A42C0A"/>
    <w:rsid w:val="00A42C43"/>
    <w:rsid w:val="00A441BF"/>
    <w:rsid w:val="00A44931"/>
    <w:rsid w:val="00A4562F"/>
    <w:rsid w:val="00A46F78"/>
    <w:rsid w:val="00A478B1"/>
    <w:rsid w:val="00A50674"/>
    <w:rsid w:val="00A529F0"/>
    <w:rsid w:val="00A52AA4"/>
    <w:rsid w:val="00A543BC"/>
    <w:rsid w:val="00A54FC3"/>
    <w:rsid w:val="00A60806"/>
    <w:rsid w:val="00A62604"/>
    <w:rsid w:val="00A647C8"/>
    <w:rsid w:val="00A64995"/>
    <w:rsid w:val="00A656A6"/>
    <w:rsid w:val="00A658EB"/>
    <w:rsid w:val="00A67A2C"/>
    <w:rsid w:val="00A70C04"/>
    <w:rsid w:val="00A71978"/>
    <w:rsid w:val="00A71BFB"/>
    <w:rsid w:val="00A71CA0"/>
    <w:rsid w:val="00A7209B"/>
    <w:rsid w:val="00A725DF"/>
    <w:rsid w:val="00A73C61"/>
    <w:rsid w:val="00A740D9"/>
    <w:rsid w:val="00A76E0B"/>
    <w:rsid w:val="00A76EBA"/>
    <w:rsid w:val="00A77B39"/>
    <w:rsid w:val="00A80A17"/>
    <w:rsid w:val="00A81114"/>
    <w:rsid w:val="00A81711"/>
    <w:rsid w:val="00A81FA8"/>
    <w:rsid w:val="00A83B9F"/>
    <w:rsid w:val="00A84232"/>
    <w:rsid w:val="00A84420"/>
    <w:rsid w:val="00A84E55"/>
    <w:rsid w:val="00A8543B"/>
    <w:rsid w:val="00A85525"/>
    <w:rsid w:val="00A85EF5"/>
    <w:rsid w:val="00A86C7C"/>
    <w:rsid w:val="00A870A2"/>
    <w:rsid w:val="00A905AA"/>
    <w:rsid w:val="00A90791"/>
    <w:rsid w:val="00A91B76"/>
    <w:rsid w:val="00A92725"/>
    <w:rsid w:val="00A92A1C"/>
    <w:rsid w:val="00A92DB4"/>
    <w:rsid w:val="00A93DE8"/>
    <w:rsid w:val="00A95BF5"/>
    <w:rsid w:val="00AA023C"/>
    <w:rsid w:val="00AA1818"/>
    <w:rsid w:val="00AA24E4"/>
    <w:rsid w:val="00AA24F2"/>
    <w:rsid w:val="00AA4151"/>
    <w:rsid w:val="00AA6431"/>
    <w:rsid w:val="00AB069B"/>
    <w:rsid w:val="00AB207D"/>
    <w:rsid w:val="00AB317A"/>
    <w:rsid w:val="00AB4253"/>
    <w:rsid w:val="00AB4D41"/>
    <w:rsid w:val="00AB6CCB"/>
    <w:rsid w:val="00AB7785"/>
    <w:rsid w:val="00AC0D6B"/>
    <w:rsid w:val="00AC15F1"/>
    <w:rsid w:val="00AC3F14"/>
    <w:rsid w:val="00AC419B"/>
    <w:rsid w:val="00AC441D"/>
    <w:rsid w:val="00AC475D"/>
    <w:rsid w:val="00AC4D6A"/>
    <w:rsid w:val="00AC57C8"/>
    <w:rsid w:val="00AC6BDF"/>
    <w:rsid w:val="00AC7BA1"/>
    <w:rsid w:val="00AC7BF7"/>
    <w:rsid w:val="00AC7D80"/>
    <w:rsid w:val="00AD0A51"/>
    <w:rsid w:val="00AD2994"/>
    <w:rsid w:val="00AD3925"/>
    <w:rsid w:val="00AD442D"/>
    <w:rsid w:val="00AD4E0F"/>
    <w:rsid w:val="00AD69E2"/>
    <w:rsid w:val="00AE0BF6"/>
    <w:rsid w:val="00AE0D5E"/>
    <w:rsid w:val="00AE2183"/>
    <w:rsid w:val="00AE3905"/>
    <w:rsid w:val="00AE3B1D"/>
    <w:rsid w:val="00AE5CF3"/>
    <w:rsid w:val="00AE6F66"/>
    <w:rsid w:val="00AE7010"/>
    <w:rsid w:val="00AE7109"/>
    <w:rsid w:val="00AE73DE"/>
    <w:rsid w:val="00AE7F69"/>
    <w:rsid w:val="00AF010D"/>
    <w:rsid w:val="00AF220A"/>
    <w:rsid w:val="00AF224F"/>
    <w:rsid w:val="00AF2407"/>
    <w:rsid w:val="00AF42B0"/>
    <w:rsid w:val="00AF45FA"/>
    <w:rsid w:val="00AF4E9F"/>
    <w:rsid w:val="00AF56F6"/>
    <w:rsid w:val="00AF720A"/>
    <w:rsid w:val="00AF770D"/>
    <w:rsid w:val="00AF7818"/>
    <w:rsid w:val="00AF7EC3"/>
    <w:rsid w:val="00B01603"/>
    <w:rsid w:val="00B02209"/>
    <w:rsid w:val="00B02619"/>
    <w:rsid w:val="00B0339E"/>
    <w:rsid w:val="00B03EF6"/>
    <w:rsid w:val="00B04459"/>
    <w:rsid w:val="00B05FEC"/>
    <w:rsid w:val="00B06619"/>
    <w:rsid w:val="00B069FE"/>
    <w:rsid w:val="00B06A6E"/>
    <w:rsid w:val="00B0740E"/>
    <w:rsid w:val="00B075E4"/>
    <w:rsid w:val="00B07C33"/>
    <w:rsid w:val="00B10275"/>
    <w:rsid w:val="00B11B98"/>
    <w:rsid w:val="00B14AA7"/>
    <w:rsid w:val="00B14E17"/>
    <w:rsid w:val="00B15444"/>
    <w:rsid w:val="00B17052"/>
    <w:rsid w:val="00B174F5"/>
    <w:rsid w:val="00B175DB"/>
    <w:rsid w:val="00B17B66"/>
    <w:rsid w:val="00B17F88"/>
    <w:rsid w:val="00B20008"/>
    <w:rsid w:val="00B20229"/>
    <w:rsid w:val="00B221E6"/>
    <w:rsid w:val="00B22B3E"/>
    <w:rsid w:val="00B23A1B"/>
    <w:rsid w:val="00B23BF1"/>
    <w:rsid w:val="00B23DA6"/>
    <w:rsid w:val="00B263A2"/>
    <w:rsid w:val="00B27F61"/>
    <w:rsid w:val="00B30AE6"/>
    <w:rsid w:val="00B32677"/>
    <w:rsid w:val="00B33A44"/>
    <w:rsid w:val="00B35E70"/>
    <w:rsid w:val="00B409A6"/>
    <w:rsid w:val="00B40BC1"/>
    <w:rsid w:val="00B40F6D"/>
    <w:rsid w:val="00B435A5"/>
    <w:rsid w:val="00B4543F"/>
    <w:rsid w:val="00B45A53"/>
    <w:rsid w:val="00B475E1"/>
    <w:rsid w:val="00B506A9"/>
    <w:rsid w:val="00B520C0"/>
    <w:rsid w:val="00B525A6"/>
    <w:rsid w:val="00B5349C"/>
    <w:rsid w:val="00B53A0F"/>
    <w:rsid w:val="00B54430"/>
    <w:rsid w:val="00B54744"/>
    <w:rsid w:val="00B54E6A"/>
    <w:rsid w:val="00B556CF"/>
    <w:rsid w:val="00B5687B"/>
    <w:rsid w:val="00B5694F"/>
    <w:rsid w:val="00B57A0E"/>
    <w:rsid w:val="00B57A60"/>
    <w:rsid w:val="00B57BEE"/>
    <w:rsid w:val="00B60F09"/>
    <w:rsid w:val="00B6204E"/>
    <w:rsid w:val="00B63593"/>
    <w:rsid w:val="00B641F6"/>
    <w:rsid w:val="00B6610B"/>
    <w:rsid w:val="00B66127"/>
    <w:rsid w:val="00B6650F"/>
    <w:rsid w:val="00B732D8"/>
    <w:rsid w:val="00B7412F"/>
    <w:rsid w:val="00B74257"/>
    <w:rsid w:val="00B75083"/>
    <w:rsid w:val="00B76F04"/>
    <w:rsid w:val="00B8011A"/>
    <w:rsid w:val="00B80296"/>
    <w:rsid w:val="00B81331"/>
    <w:rsid w:val="00B82607"/>
    <w:rsid w:val="00B832AD"/>
    <w:rsid w:val="00B8381B"/>
    <w:rsid w:val="00B83DEA"/>
    <w:rsid w:val="00B846A9"/>
    <w:rsid w:val="00B847D6"/>
    <w:rsid w:val="00B85061"/>
    <w:rsid w:val="00B85F79"/>
    <w:rsid w:val="00B87189"/>
    <w:rsid w:val="00B87D94"/>
    <w:rsid w:val="00B904F7"/>
    <w:rsid w:val="00B92033"/>
    <w:rsid w:val="00B92710"/>
    <w:rsid w:val="00B92B26"/>
    <w:rsid w:val="00B93240"/>
    <w:rsid w:val="00B95C6C"/>
    <w:rsid w:val="00B96607"/>
    <w:rsid w:val="00B96D59"/>
    <w:rsid w:val="00B971A9"/>
    <w:rsid w:val="00BA02AD"/>
    <w:rsid w:val="00BA0A24"/>
    <w:rsid w:val="00BA0ACA"/>
    <w:rsid w:val="00BA0C5B"/>
    <w:rsid w:val="00BA1740"/>
    <w:rsid w:val="00BA3E32"/>
    <w:rsid w:val="00BA4817"/>
    <w:rsid w:val="00BA4F2D"/>
    <w:rsid w:val="00BA6AC7"/>
    <w:rsid w:val="00BA7045"/>
    <w:rsid w:val="00BB06F5"/>
    <w:rsid w:val="00BB0DA8"/>
    <w:rsid w:val="00BB13A4"/>
    <w:rsid w:val="00BB13D5"/>
    <w:rsid w:val="00BB2325"/>
    <w:rsid w:val="00BB390C"/>
    <w:rsid w:val="00BB4133"/>
    <w:rsid w:val="00BB4868"/>
    <w:rsid w:val="00BB4B90"/>
    <w:rsid w:val="00BB61EA"/>
    <w:rsid w:val="00BB73E1"/>
    <w:rsid w:val="00BB7639"/>
    <w:rsid w:val="00BB77F7"/>
    <w:rsid w:val="00BC078B"/>
    <w:rsid w:val="00BC0B14"/>
    <w:rsid w:val="00BC0F1B"/>
    <w:rsid w:val="00BC13FB"/>
    <w:rsid w:val="00BC17D8"/>
    <w:rsid w:val="00BC2A39"/>
    <w:rsid w:val="00BC2E4E"/>
    <w:rsid w:val="00BC53F8"/>
    <w:rsid w:val="00BC6250"/>
    <w:rsid w:val="00BC64AC"/>
    <w:rsid w:val="00BC766C"/>
    <w:rsid w:val="00BD0A67"/>
    <w:rsid w:val="00BD0FE1"/>
    <w:rsid w:val="00BD1A92"/>
    <w:rsid w:val="00BD3BDB"/>
    <w:rsid w:val="00BD3FFF"/>
    <w:rsid w:val="00BD4150"/>
    <w:rsid w:val="00BD46D3"/>
    <w:rsid w:val="00BD534B"/>
    <w:rsid w:val="00BD6318"/>
    <w:rsid w:val="00BD669D"/>
    <w:rsid w:val="00BD75A3"/>
    <w:rsid w:val="00BD7996"/>
    <w:rsid w:val="00BE14F1"/>
    <w:rsid w:val="00BE27AB"/>
    <w:rsid w:val="00BE3AE8"/>
    <w:rsid w:val="00BE5028"/>
    <w:rsid w:val="00BE5DF9"/>
    <w:rsid w:val="00BF07CB"/>
    <w:rsid w:val="00BF1810"/>
    <w:rsid w:val="00BF24FA"/>
    <w:rsid w:val="00BF3936"/>
    <w:rsid w:val="00BF5172"/>
    <w:rsid w:val="00BF69EA"/>
    <w:rsid w:val="00BF70EB"/>
    <w:rsid w:val="00BF7A0C"/>
    <w:rsid w:val="00C00715"/>
    <w:rsid w:val="00C02010"/>
    <w:rsid w:val="00C03562"/>
    <w:rsid w:val="00C04E5A"/>
    <w:rsid w:val="00C06A86"/>
    <w:rsid w:val="00C07409"/>
    <w:rsid w:val="00C103A1"/>
    <w:rsid w:val="00C109CC"/>
    <w:rsid w:val="00C10AA8"/>
    <w:rsid w:val="00C114D9"/>
    <w:rsid w:val="00C1163D"/>
    <w:rsid w:val="00C11641"/>
    <w:rsid w:val="00C123BB"/>
    <w:rsid w:val="00C12BD3"/>
    <w:rsid w:val="00C136EF"/>
    <w:rsid w:val="00C149D0"/>
    <w:rsid w:val="00C14B67"/>
    <w:rsid w:val="00C14D1A"/>
    <w:rsid w:val="00C159C4"/>
    <w:rsid w:val="00C15A08"/>
    <w:rsid w:val="00C15C9D"/>
    <w:rsid w:val="00C16B93"/>
    <w:rsid w:val="00C175B9"/>
    <w:rsid w:val="00C17FE4"/>
    <w:rsid w:val="00C20A3D"/>
    <w:rsid w:val="00C20A75"/>
    <w:rsid w:val="00C211C6"/>
    <w:rsid w:val="00C21925"/>
    <w:rsid w:val="00C21AE9"/>
    <w:rsid w:val="00C21CFA"/>
    <w:rsid w:val="00C21EF0"/>
    <w:rsid w:val="00C25382"/>
    <w:rsid w:val="00C2541A"/>
    <w:rsid w:val="00C26C53"/>
    <w:rsid w:val="00C26CE4"/>
    <w:rsid w:val="00C26FF3"/>
    <w:rsid w:val="00C27577"/>
    <w:rsid w:val="00C27D9F"/>
    <w:rsid w:val="00C30327"/>
    <w:rsid w:val="00C30899"/>
    <w:rsid w:val="00C30DB9"/>
    <w:rsid w:val="00C319AD"/>
    <w:rsid w:val="00C333FB"/>
    <w:rsid w:val="00C33D5A"/>
    <w:rsid w:val="00C33E02"/>
    <w:rsid w:val="00C34080"/>
    <w:rsid w:val="00C340A4"/>
    <w:rsid w:val="00C3523E"/>
    <w:rsid w:val="00C3563B"/>
    <w:rsid w:val="00C361F5"/>
    <w:rsid w:val="00C36C71"/>
    <w:rsid w:val="00C40ADA"/>
    <w:rsid w:val="00C432C4"/>
    <w:rsid w:val="00C447F3"/>
    <w:rsid w:val="00C459B1"/>
    <w:rsid w:val="00C4604E"/>
    <w:rsid w:val="00C46521"/>
    <w:rsid w:val="00C4680B"/>
    <w:rsid w:val="00C47293"/>
    <w:rsid w:val="00C50E71"/>
    <w:rsid w:val="00C51175"/>
    <w:rsid w:val="00C51C18"/>
    <w:rsid w:val="00C51D1D"/>
    <w:rsid w:val="00C531FC"/>
    <w:rsid w:val="00C53453"/>
    <w:rsid w:val="00C54CE4"/>
    <w:rsid w:val="00C54F6E"/>
    <w:rsid w:val="00C55AEA"/>
    <w:rsid w:val="00C56734"/>
    <w:rsid w:val="00C56FB7"/>
    <w:rsid w:val="00C600E7"/>
    <w:rsid w:val="00C6026F"/>
    <w:rsid w:val="00C60384"/>
    <w:rsid w:val="00C60522"/>
    <w:rsid w:val="00C6088D"/>
    <w:rsid w:val="00C6276C"/>
    <w:rsid w:val="00C637D0"/>
    <w:rsid w:val="00C63B6C"/>
    <w:rsid w:val="00C64763"/>
    <w:rsid w:val="00C65AC2"/>
    <w:rsid w:val="00C65D53"/>
    <w:rsid w:val="00C67098"/>
    <w:rsid w:val="00C67A29"/>
    <w:rsid w:val="00C67A45"/>
    <w:rsid w:val="00C70CD7"/>
    <w:rsid w:val="00C7256B"/>
    <w:rsid w:val="00C7296A"/>
    <w:rsid w:val="00C72A73"/>
    <w:rsid w:val="00C739D8"/>
    <w:rsid w:val="00C73F76"/>
    <w:rsid w:val="00C740D7"/>
    <w:rsid w:val="00C75323"/>
    <w:rsid w:val="00C75978"/>
    <w:rsid w:val="00C75A10"/>
    <w:rsid w:val="00C770B1"/>
    <w:rsid w:val="00C80757"/>
    <w:rsid w:val="00C813B6"/>
    <w:rsid w:val="00C819DB"/>
    <w:rsid w:val="00C824A7"/>
    <w:rsid w:val="00C828EA"/>
    <w:rsid w:val="00C86066"/>
    <w:rsid w:val="00C8624F"/>
    <w:rsid w:val="00C866F5"/>
    <w:rsid w:val="00C876EC"/>
    <w:rsid w:val="00C91156"/>
    <w:rsid w:val="00C91390"/>
    <w:rsid w:val="00C91481"/>
    <w:rsid w:val="00C91884"/>
    <w:rsid w:val="00C9283B"/>
    <w:rsid w:val="00C93837"/>
    <w:rsid w:val="00C93B3E"/>
    <w:rsid w:val="00C948D9"/>
    <w:rsid w:val="00C95B4A"/>
    <w:rsid w:val="00C96B64"/>
    <w:rsid w:val="00C97035"/>
    <w:rsid w:val="00C97369"/>
    <w:rsid w:val="00C97879"/>
    <w:rsid w:val="00C978B1"/>
    <w:rsid w:val="00CA183D"/>
    <w:rsid w:val="00CA1E29"/>
    <w:rsid w:val="00CA2489"/>
    <w:rsid w:val="00CA35D2"/>
    <w:rsid w:val="00CA35E5"/>
    <w:rsid w:val="00CA3DDE"/>
    <w:rsid w:val="00CA40B6"/>
    <w:rsid w:val="00CA47DF"/>
    <w:rsid w:val="00CA603C"/>
    <w:rsid w:val="00CA6412"/>
    <w:rsid w:val="00CA6430"/>
    <w:rsid w:val="00CA6840"/>
    <w:rsid w:val="00CA699A"/>
    <w:rsid w:val="00CA7629"/>
    <w:rsid w:val="00CB18EB"/>
    <w:rsid w:val="00CB2CB8"/>
    <w:rsid w:val="00CB40BF"/>
    <w:rsid w:val="00CB47B6"/>
    <w:rsid w:val="00CB4E1A"/>
    <w:rsid w:val="00CB6453"/>
    <w:rsid w:val="00CB655C"/>
    <w:rsid w:val="00CB6DCD"/>
    <w:rsid w:val="00CB7433"/>
    <w:rsid w:val="00CC0ADE"/>
    <w:rsid w:val="00CC14CC"/>
    <w:rsid w:val="00CC20EA"/>
    <w:rsid w:val="00CC2C2A"/>
    <w:rsid w:val="00CC36A8"/>
    <w:rsid w:val="00CC5481"/>
    <w:rsid w:val="00CC7F0D"/>
    <w:rsid w:val="00CD01A0"/>
    <w:rsid w:val="00CD1D5D"/>
    <w:rsid w:val="00CD23C9"/>
    <w:rsid w:val="00CD35F5"/>
    <w:rsid w:val="00CD4C67"/>
    <w:rsid w:val="00CD53BD"/>
    <w:rsid w:val="00CD56AD"/>
    <w:rsid w:val="00CD5E3B"/>
    <w:rsid w:val="00CD63E3"/>
    <w:rsid w:val="00CD63ED"/>
    <w:rsid w:val="00CD6B1C"/>
    <w:rsid w:val="00CE4445"/>
    <w:rsid w:val="00CE589D"/>
    <w:rsid w:val="00CE5DC1"/>
    <w:rsid w:val="00CE5FBE"/>
    <w:rsid w:val="00CF0446"/>
    <w:rsid w:val="00CF07A9"/>
    <w:rsid w:val="00CF0BCB"/>
    <w:rsid w:val="00CF2C3D"/>
    <w:rsid w:val="00CF3CBD"/>
    <w:rsid w:val="00CF4281"/>
    <w:rsid w:val="00CF4EF6"/>
    <w:rsid w:val="00CF53AD"/>
    <w:rsid w:val="00CF557D"/>
    <w:rsid w:val="00CF6D7D"/>
    <w:rsid w:val="00D00340"/>
    <w:rsid w:val="00D01673"/>
    <w:rsid w:val="00D01D1A"/>
    <w:rsid w:val="00D01E59"/>
    <w:rsid w:val="00D02048"/>
    <w:rsid w:val="00D025BD"/>
    <w:rsid w:val="00D02C9A"/>
    <w:rsid w:val="00D03CC4"/>
    <w:rsid w:val="00D04D09"/>
    <w:rsid w:val="00D050A9"/>
    <w:rsid w:val="00D05690"/>
    <w:rsid w:val="00D05BD0"/>
    <w:rsid w:val="00D05EC3"/>
    <w:rsid w:val="00D061B1"/>
    <w:rsid w:val="00D0738A"/>
    <w:rsid w:val="00D07451"/>
    <w:rsid w:val="00D13864"/>
    <w:rsid w:val="00D1400C"/>
    <w:rsid w:val="00D15855"/>
    <w:rsid w:val="00D15A69"/>
    <w:rsid w:val="00D16666"/>
    <w:rsid w:val="00D16B54"/>
    <w:rsid w:val="00D175C7"/>
    <w:rsid w:val="00D204F8"/>
    <w:rsid w:val="00D214F3"/>
    <w:rsid w:val="00D2221F"/>
    <w:rsid w:val="00D22CFF"/>
    <w:rsid w:val="00D22D32"/>
    <w:rsid w:val="00D23E96"/>
    <w:rsid w:val="00D24B79"/>
    <w:rsid w:val="00D27D0C"/>
    <w:rsid w:val="00D30383"/>
    <w:rsid w:val="00D31778"/>
    <w:rsid w:val="00D3242E"/>
    <w:rsid w:val="00D32C18"/>
    <w:rsid w:val="00D336EA"/>
    <w:rsid w:val="00D33F12"/>
    <w:rsid w:val="00D37108"/>
    <w:rsid w:val="00D37227"/>
    <w:rsid w:val="00D37434"/>
    <w:rsid w:val="00D37B5C"/>
    <w:rsid w:val="00D41649"/>
    <w:rsid w:val="00D41A4E"/>
    <w:rsid w:val="00D42128"/>
    <w:rsid w:val="00D42CE0"/>
    <w:rsid w:val="00D43014"/>
    <w:rsid w:val="00D438E9"/>
    <w:rsid w:val="00D44141"/>
    <w:rsid w:val="00D441B5"/>
    <w:rsid w:val="00D4437C"/>
    <w:rsid w:val="00D44972"/>
    <w:rsid w:val="00D44AA0"/>
    <w:rsid w:val="00D45B4D"/>
    <w:rsid w:val="00D50D1F"/>
    <w:rsid w:val="00D5110B"/>
    <w:rsid w:val="00D51A67"/>
    <w:rsid w:val="00D524FF"/>
    <w:rsid w:val="00D530B9"/>
    <w:rsid w:val="00D534BD"/>
    <w:rsid w:val="00D55C09"/>
    <w:rsid w:val="00D56273"/>
    <w:rsid w:val="00D5641D"/>
    <w:rsid w:val="00D571F5"/>
    <w:rsid w:val="00D60826"/>
    <w:rsid w:val="00D61A39"/>
    <w:rsid w:val="00D61B2F"/>
    <w:rsid w:val="00D622E7"/>
    <w:rsid w:val="00D6296E"/>
    <w:rsid w:val="00D6460E"/>
    <w:rsid w:val="00D64E67"/>
    <w:rsid w:val="00D65294"/>
    <w:rsid w:val="00D655B3"/>
    <w:rsid w:val="00D65774"/>
    <w:rsid w:val="00D66386"/>
    <w:rsid w:val="00D66418"/>
    <w:rsid w:val="00D66F73"/>
    <w:rsid w:val="00D7073E"/>
    <w:rsid w:val="00D7082F"/>
    <w:rsid w:val="00D71AE4"/>
    <w:rsid w:val="00D72112"/>
    <w:rsid w:val="00D72813"/>
    <w:rsid w:val="00D73BB0"/>
    <w:rsid w:val="00D745E5"/>
    <w:rsid w:val="00D74D92"/>
    <w:rsid w:val="00D74F0D"/>
    <w:rsid w:val="00D761F5"/>
    <w:rsid w:val="00D765B8"/>
    <w:rsid w:val="00D765C1"/>
    <w:rsid w:val="00D766DA"/>
    <w:rsid w:val="00D76CBD"/>
    <w:rsid w:val="00D774B4"/>
    <w:rsid w:val="00D8074D"/>
    <w:rsid w:val="00D809D9"/>
    <w:rsid w:val="00D810AC"/>
    <w:rsid w:val="00D81D4F"/>
    <w:rsid w:val="00D826C3"/>
    <w:rsid w:val="00D83464"/>
    <w:rsid w:val="00D83A7C"/>
    <w:rsid w:val="00D851CA"/>
    <w:rsid w:val="00D853E3"/>
    <w:rsid w:val="00D85C88"/>
    <w:rsid w:val="00D865AD"/>
    <w:rsid w:val="00D8688A"/>
    <w:rsid w:val="00D86ADB"/>
    <w:rsid w:val="00D86E21"/>
    <w:rsid w:val="00D90AA7"/>
    <w:rsid w:val="00D92127"/>
    <w:rsid w:val="00D9233A"/>
    <w:rsid w:val="00D9270A"/>
    <w:rsid w:val="00D928E4"/>
    <w:rsid w:val="00D93BCB"/>
    <w:rsid w:val="00D96185"/>
    <w:rsid w:val="00D97467"/>
    <w:rsid w:val="00D976BC"/>
    <w:rsid w:val="00DA2389"/>
    <w:rsid w:val="00DA285A"/>
    <w:rsid w:val="00DA2F84"/>
    <w:rsid w:val="00DA5625"/>
    <w:rsid w:val="00DA57AF"/>
    <w:rsid w:val="00DA5887"/>
    <w:rsid w:val="00DA5E04"/>
    <w:rsid w:val="00DA6B4A"/>
    <w:rsid w:val="00DB0356"/>
    <w:rsid w:val="00DB1781"/>
    <w:rsid w:val="00DB2120"/>
    <w:rsid w:val="00DB2402"/>
    <w:rsid w:val="00DB366D"/>
    <w:rsid w:val="00DB49E5"/>
    <w:rsid w:val="00DB5894"/>
    <w:rsid w:val="00DB5B1D"/>
    <w:rsid w:val="00DB699E"/>
    <w:rsid w:val="00DC032A"/>
    <w:rsid w:val="00DC1D21"/>
    <w:rsid w:val="00DC2396"/>
    <w:rsid w:val="00DC2EBD"/>
    <w:rsid w:val="00DC3EA2"/>
    <w:rsid w:val="00DC45FC"/>
    <w:rsid w:val="00DC49E2"/>
    <w:rsid w:val="00DC5759"/>
    <w:rsid w:val="00DC5B07"/>
    <w:rsid w:val="00DC6486"/>
    <w:rsid w:val="00DC6B9F"/>
    <w:rsid w:val="00DC6E08"/>
    <w:rsid w:val="00DC6EDC"/>
    <w:rsid w:val="00DC7BC4"/>
    <w:rsid w:val="00DC7D3A"/>
    <w:rsid w:val="00DD01C9"/>
    <w:rsid w:val="00DD1183"/>
    <w:rsid w:val="00DD14F4"/>
    <w:rsid w:val="00DD1FEB"/>
    <w:rsid w:val="00DD21D7"/>
    <w:rsid w:val="00DD2E17"/>
    <w:rsid w:val="00DD452F"/>
    <w:rsid w:val="00DD45CB"/>
    <w:rsid w:val="00DD61E9"/>
    <w:rsid w:val="00DD6558"/>
    <w:rsid w:val="00DE0015"/>
    <w:rsid w:val="00DE0023"/>
    <w:rsid w:val="00DE2B5E"/>
    <w:rsid w:val="00DE31C6"/>
    <w:rsid w:val="00DE36F6"/>
    <w:rsid w:val="00DE3E25"/>
    <w:rsid w:val="00DE4CA8"/>
    <w:rsid w:val="00DE5497"/>
    <w:rsid w:val="00DE5DD2"/>
    <w:rsid w:val="00DE69E3"/>
    <w:rsid w:val="00DE6A6F"/>
    <w:rsid w:val="00DE6FDF"/>
    <w:rsid w:val="00DE71C3"/>
    <w:rsid w:val="00DE747B"/>
    <w:rsid w:val="00DE7C4F"/>
    <w:rsid w:val="00DE7FCD"/>
    <w:rsid w:val="00DF09AF"/>
    <w:rsid w:val="00DF0F0A"/>
    <w:rsid w:val="00DF15A6"/>
    <w:rsid w:val="00DF1D23"/>
    <w:rsid w:val="00DF3E1C"/>
    <w:rsid w:val="00DF3EF9"/>
    <w:rsid w:val="00DF42E9"/>
    <w:rsid w:val="00DF475B"/>
    <w:rsid w:val="00DF5796"/>
    <w:rsid w:val="00DF5E5A"/>
    <w:rsid w:val="00DF68E8"/>
    <w:rsid w:val="00DF699F"/>
    <w:rsid w:val="00DF7E4B"/>
    <w:rsid w:val="00E00464"/>
    <w:rsid w:val="00E00523"/>
    <w:rsid w:val="00E0099C"/>
    <w:rsid w:val="00E01748"/>
    <w:rsid w:val="00E01ADB"/>
    <w:rsid w:val="00E01D65"/>
    <w:rsid w:val="00E0262A"/>
    <w:rsid w:val="00E028E6"/>
    <w:rsid w:val="00E032CA"/>
    <w:rsid w:val="00E04381"/>
    <w:rsid w:val="00E04B24"/>
    <w:rsid w:val="00E108EC"/>
    <w:rsid w:val="00E11618"/>
    <w:rsid w:val="00E1199D"/>
    <w:rsid w:val="00E11C51"/>
    <w:rsid w:val="00E11D11"/>
    <w:rsid w:val="00E120F3"/>
    <w:rsid w:val="00E1448D"/>
    <w:rsid w:val="00E155CC"/>
    <w:rsid w:val="00E15D5C"/>
    <w:rsid w:val="00E20A0D"/>
    <w:rsid w:val="00E215D8"/>
    <w:rsid w:val="00E22173"/>
    <w:rsid w:val="00E233F5"/>
    <w:rsid w:val="00E2358C"/>
    <w:rsid w:val="00E238EC"/>
    <w:rsid w:val="00E23C5B"/>
    <w:rsid w:val="00E24F89"/>
    <w:rsid w:val="00E25F30"/>
    <w:rsid w:val="00E27BB3"/>
    <w:rsid w:val="00E30655"/>
    <w:rsid w:val="00E318DE"/>
    <w:rsid w:val="00E32A1E"/>
    <w:rsid w:val="00E34C9C"/>
    <w:rsid w:val="00E36826"/>
    <w:rsid w:val="00E368BD"/>
    <w:rsid w:val="00E372A0"/>
    <w:rsid w:val="00E37ED8"/>
    <w:rsid w:val="00E41AAC"/>
    <w:rsid w:val="00E42089"/>
    <w:rsid w:val="00E438B9"/>
    <w:rsid w:val="00E442E5"/>
    <w:rsid w:val="00E452C0"/>
    <w:rsid w:val="00E45321"/>
    <w:rsid w:val="00E456DC"/>
    <w:rsid w:val="00E46A27"/>
    <w:rsid w:val="00E473C8"/>
    <w:rsid w:val="00E5295F"/>
    <w:rsid w:val="00E529C8"/>
    <w:rsid w:val="00E537B9"/>
    <w:rsid w:val="00E53D6E"/>
    <w:rsid w:val="00E5566F"/>
    <w:rsid w:val="00E564F2"/>
    <w:rsid w:val="00E57526"/>
    <w:rsid w:val="00E60882"/>
    <w:rsid w:val="00E61251"/>
    <w:rsid w:val="00E63DCB"/>
    <w:rsid w:val="00E64D97"/>
    <w:rsid w:val="00E64E09"/>
    <w:rsid w:val="00E66EF2"/>
    <w:rsid w:val="00E6738E"/>
    <w:rsid w:val="00E70580"/>
    <w:rsid w:val="00E73790"/>
    <w:rsid w:val="00E73F39"/>
    <w:rsid w:val="00E74A43"/>
    <w:rsid w:val="00E75661"/>
    <w:rsid w:val="00E76454"/>
    <w:rsid w:val="00E77430"/>
    <w:rsid w:val="00E77647"/>
    <w:rsid w:val="00E8037B"/>
    <w:rsid w:val="00E80606"/>
    <w:rsid w:val="00E8133D"/>
    <w:rsid w:val="00E82227"/>
    <w:rsid w:val="00E82640"/>
    <w:rsid w:val="00E8302F"/>
    <w:rsid w:val="00E832C3"/>
    <w:rsid w:val="00E84117"/>
    <w:rsid w:val="00E84BD9"/>
    <w:rsid w:val="00E85606"/>
    <w:rsid w:val="00E85696"/>
    <w:rsid w:val="00E85723"/>
    <w:rsid w:val="00E858C1"/>
    <w:rsid w:val="00E85BE6"/>
    <w:rsid w:val="00E87F6E"/>
    <w:rsid w:val="00E944D2"/>
    <w:rsid w:val="00E94516"/>
    <w:rsid w:val="00E96C33"/>
    <w:rsid w:val="00E97734"/>
    <w:rsid w:val="00E977BB"/>
    <w:rsid w:val="00EA0A9A"/>
    <w:rsid w:val="00EA12FF"/>
    <w:rsid w:val="00EA14E6"/>
    <w:rsid w:val="00EA1772"/>
    <w:rsid w:val="00EA217C"/>
    <w:rsid w:val="00EA328B"/>
    <w:rsid w:val="00EA3356"/>
    <w:rsid w:val="00EA7189"/>
    <w:rsid w:val="00EA75C0"/>
    <w:rsid w:val="00EA75D7"/>
    <w:rsid w:val="00EA75EC"/>
    <w:rsid w:val="00EB10B6"/>
    <w:rsid w:val="00EB2DE5"/>
    <w:rsid w:val="00EB38E6"/>
    <w:rsid w:val="00EB3DF8"/>
    <w:rsid w:val="00EB3F85"/>
    <w:rsid w:val="00EB4BFE"/>
    <w:rsid w:val="00EB52B4"/>
    <w:rsid w:val="00EB5BED"/>
    <w:rsid w:val="00EB6C55"/>
    <w:rsid w:val="00EB74C8"/>
    <w:rsid w:val="00EB75A4"/>
    <w:rsid w:val="00EC0765"/>
    <w:rsid w:val="00EC0D98"/>
    <w:rsid w:val="00EC3E97"/>
    <w:rsid w:val="00EC4A83"/>
    <w:rsid w:val="00EC4BD1"/>
    <w:rsid w:val="00EC4D63"/>
    <w:rsid w:val="00EC5576"/>
    <w:rsid w:val="00EC65CE"/>
    <w:rsid w:val="00EC6CA3"/>
    <w:rsid w:val="00EC7CF8"/>
    <w:rsid w:val="00ED171B"/>
    <w:rsid w:val="00ED1BDC"/>
    <w:rsid w:val="00ED28C3"/>
    <w:rsid w:val="00ED3D2D"/>
    <w:rsid w:val="00ED50EC"/>
    <w:rsid w:val="00ED572E"/>
    <w:rsid w:val="00ED5C1A"/>
    <w:rsid w:val="00ED5C2C"/>
    <w:rsid w:val="00ED60BA"/>
    <w:rsid w:val="00ED7844"/>
    <w:rsid w:val="00EE12A3"/>
    <w:rsid w:val="00EE2125"/>
    <w:rsid w:val="00EE21C9"/>
    <w:rsid w:val="00EE252B"/>
    <w:rsid w:val="00EE2F75"/>
    <w:rsid w:val="00EE3CE3"/>
    <w:rsid w:val="00EE4A23"/>
    <w:rsid w:val="00EE4BEB"/>
    <w:rsid w:val="00EE6A07"/>
    <w:rsid w:val="00EE7735"/>
    <w:rsid w:val="00EF0AFE"/>
    <w:rsid w:val="00EF170C"/>
    <w:rsid w:val="00EF1F86"/>
    <w:rsid w:val="00EF3187"/>
    <w:rsid w:val="00EF390C"/>
    <w:rsid w:val="00EF3A6B"/>
    <w:rsid w:val="00EF3A90"/>
    <w:rsid w:val="00EF3FBB"/>
    <w:rsid w:val="00EF498E"/>
    <w:rsid w:val="00EF797F"/>
    <w:rsid w:val="00F01A69"/>
    <w:rsid w:val="00F03424"/>
    <w:rsid w:val="00F03849"/>
    <w:rsid w:val="00F048A7"/>
    <w:rsid w:val="00F04C5A"/>
    <w:rsid w:val="00F04DFD"/>
    <w:rsid w:val="00F055D9"/>
    <w:rsid w:val="00F07C69"/>
    <w:rsid w:val="00F102E2"/>
    <w:rsid w:val="00F104B5"/>
    <w:rsid w:val="00F1068F"/>
    <w:rsid w:val="00F1081B"/>
    <w:rsid w:val="00F11278"/>
    <w:rsid w:val="00F1219E"/>
    <w:rsid w:val="00F12324"/>
    <w:rsid w:val="00F1381C"/>
    <w:rsid w:val="00F14371"/>
    <w:rsid w:val="00F14A39"/>
    <w:rsid w:val="00F14DBC"/>
    <w:rsid w:val="00F15144"/>
    <w:rsid w:val="00F1559F"/>
    <w:rsid w:val="00F17769"/>
    <w:rsid w:val="00F2089B"/>
    <w:rsid w:val="00F209E1"/>
    <w:rsid w:val="00F21565"/>
    <w:rsid w:val="00F2203E"/>
    <w:rsid w:val="00F22E96"/>
    <w:rsid w:val="00F237A8"/>
    <w:rsid w:val="00F246A5"/>
    <w:rsid w:val="00F24F18"/>
    <w:rsid w:val="00F251EB"/>
    <w:rsid w:val="00F26869"/>
    <w:rsid w:val="00F26EE3"/>
    <w:rsid w:val="00F27419"/>
    <w:rsid w:val="00F336CE"/>
    <w:rsid w:val="00F351FE"/>
    <w:rsid w:val="00F35825"/>
    <w:rsid w:val="00F362DD"/>
    <w:rsid w:val="00F372F5"/>
    <w:rsid w:val="00F37D37"/>
    <w:rsid w:val="00F37F55"/>
    <w:rsid w:val="00F40A80"/>
    <w:rsid w:val="00F41A9F"/>
    <w:rsid w:val="00F424D9"/>
    <w:rsid w:val="00F428AD"/>
    <w:rsid w:val="00F43ECC"/>
    <w:rsid w:val="00F44753"/>
    <w:rsid w:val="00F45832"/>
    <w:rsid w:val="00F4592B"/>
    <w:rsid w:val="00F459B8"/>
    <w:rsid w:val="00F45F6B"/>
    <w:rsid w:val="00F45F8E"/>
    <w:rsid w:val="00F460B0"/>
    <w:rsid w:val="00F4709F"/>
    <w:rsid w:val="00F4748E"/>
    <w:rsid w:val="00F477E6"/>
    <w:rsid w:val="00F47A50"/>
    <w:rsid w:val="00F47BC7"/>
    <w:rsid w:val="00F50484"/>
    <w:rsid w:val="00F51F1E"/>
    <w:rsid w:val="00F5246F"/>
    <w:rsid w:val="00F524B2"/>
    <w:rsid w:val="00F527BD"/>
    <w:rsid w:val="00F547B2"/>
    <w:rsid w:val="00F548F1"/>
    <w:rsid w:val="00F605B4"/>
    <w:rsid w:val="00F62122"/>
    <w:rsid w:val="00F62171"/>
    <w:rsid w:val="00F636FE"/>
    <w:rsid w:val="00F63825"/>
    <w:rsid w:val="00F6519C"/>
    <w:rsid w:val="00F667F7"/>
    <w:rsid w:val="00F673FA"/>
    <w:rsid w:val="00F679D8"/>
    <w:rsid w:val="00F704DC"/>
    <w:rsid w:val="00F70897"/>
    <w:rsid w:val="00F72CEF"/>
    <w:rsid w:val="00F73FE3"/>
    <w:rsid w:val="00F7439F"/>
    <w:rsid w:val="00F76A54"/>
    <w:rsid w:val="00F808B0"/>
    <w:rsid w:val="00F80E96"/>
    <w:rsid w:val="00F81445"/>
    <w:rsid w:val="00F81576"/>
    <w:rsid w:val="00F82062"/>
    <w:rsid w:val="00F82242"/>
    <w:rsid w:val="00F82406"/>
    <w:rsid w:val="00F82574"/>
    <w:rsid w:val="00F827D8"/>
    <w:rsid w:val="00F82AFD"/>
    <w:rsid w:val="00F834FF"/>
    <w:rsid w:val="00F837A5"/>
    <w:rsid w:val="00F83CFE"/>
    <w:rsid w:val="00F84386"/>
    <w:rsid w:val="00F84D1F"/>
    <w:rsid w:val="00F850B2"/>
    <w:rsid w:val="00F8546F"/>
    <w:rsid w:val="00F85473"/>
    <w:rsid w:val="00F86994"/>
    <w:rsid w:val="00F86BDA"/>
    <w:rsid w:val="00F86E09"/>
    <w:rsid w:val="00F8731C"/>
    <w:rsid w:val="00F90E82"/>
    <w:rsid w:val="00F918BE"/>
    <w:rsid w:val="00F92D85"/>
    <w:rsid w:val="00F92E65"/>
    <w:rsid w:val="00F939E2"/>
    <w:rsid w:val="00F9490C"/>
    <w:rsid w:val="00F94B84"/>
    <w:rsid w:val="00F9622E"/>
    <w:rsid w:val="00F971D2"/>
    <w:rsid w:val="00FA00FD"/>
    <w:rsid w:val="00FA2989"/>
    <w:rsid w:val="00FA318E"/>
    <w:rsid w:val="00FA3421"/>
    <w:rsid w:val="00FA406E"/>
    <w:rsid w:val="00FA4FBD"/>
    <w:rsid w:val="00FA520D"/>
    <w:rsid w:val="00FA530F"/>
    <w:rsid w:val="00FA53D6"/>
    <w:rsid w:val="00FA5C16"/>
    <w:rsid w:val="00FA6BD3"/>
    <w:rsid w:val="00FA7129"/>
    <w:rsid w:val="00FB0E0A"/>
    <w:rsid w:val="00FB102F"/>
    <w:rsid w:val="00FB1A97"/>
    <w:rsid w:val="00FB3FFB"/>
    <w:rsid w:val="00FB485F"/>
    <w:rsid w:val="00FB4B14"/>
    <w:rsid w:val="00FB4BDE"/>
    <w:rsid w:val="00FB4C64"/>
    <w:rsid w:val="00FB534A"/>
    <w:rsid w:val="00FB5E7A"/>
    <w:rsid w:val="00FB7221"/>
    <w:rsid w:val="00FB7AF4"/>
    <w:rsid w:val="00FB7CD5"/>
    <w:rsid w:val="00FC001C"/>
    <w:rsid w:val="00FC0FED"/>
    <w:rsid w:val="00FC1617"/>
    <w:rsid w:val="00FC1B0B"/>
    <w:rsid w:val="00FC1BE7"/>
    <w:rsid w:val="00FC3884"/>
    <w:rsid w:val="00FC3FC1"/>
    <w:rsid w:val="00FC479A"/>
    <w:rsid w:val="00FC555F"/>
    <w:rsid w:val="00FC6172"/>
    <w:rsid w:val="00FC6F0C"/>
    <w:rsid w:val="00FC75CE"/>
    <w:rsid w:val="00FC7965"/>
    <w:rsid w:val="00FD10A5"/>
    <w:rsid w:val="00FD13B9"/>
    <w:rsid w:val="00FD18A6"/>
    <w:rsid w:val="00FD22F8"/>
    <w:rsid w:val="00FD30EC"/>
    <w:rsid w:val="00FD34E2"/>
    <w:rsid w:val="00FD3ADA"/>
    <w:rsid w:val="00FD4393"/>
    <w:rsid w:val="00FD4861"/>
    <w:rsid w:val="00FD4FBA"/>
    <w:rsid w:val="00FD58B9"/>
    <w:rsid w:val="00FD5A3E"/>
    <w:rsid w:val="00FD6178"/>
    <w:rsid w:val="00FE054F"/>
    <w:rsid w:val="00FE2580"/>
    <w:rsid w:val="00FE2B3C"/>
    <w:rsid w:val="00FE3B36"/>
    <w:rsid w:val="00FE42B9"/>
    <w:rsid w:val="00FE5BF2"/>
    <w:rsid w:val="00FE7E04"/>
    <w:rsid w:val="00FE7F3D"/>
    <w:rsid w:val="00FF1483"/>
    <w:rsid w:val="00FF2500"/>
    <w:rsid w:val="00FF2559"/>
    <w:rsid w:val="00FF37A5"/>
    <w:rsid w:val="00FF3C52"/>
    <w:rsid w:val="00FF3FA8"/>
    <w:rsid w:val="00FF42EB"/>
    <w:rsid w:val="00FF4B03"/>
    <w:rsid w:val="00FF4C10"/>
    <w:rsid w:val="00FF5A37"/>
    <w:rsid w:val="00FF6986"/>
    <w:rsid w:val="00FF6DEE"/>
    <w:rsid w:val="00FF6F2C"/>
    <w:rsid w:val="10F99AAE"/>
    <w:rsid w:val="1EBC75AD"/>
    <w:rsid w:val="2CF87781"/>
    <w:rsid w:val="45D905C9"/>
    <w:rsid w:val="4D686D55"/>
    <w:rsid w:val="4E718BF5"/>
    <w:rsid w:val="58A9D0F9"/>
    <w:rsid w:val="6DF5AFF0"/>
    <w:rsid w:val="7C26B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1CD"/>
  <w15:chartTrackingRefBased/>
  <w15:docId w15:val="{C5F8612A-31C2-4ED0-A0C0-36A301B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unhideWhenUsed/>
    <w:qFormat/>
    <w:rsid w:val="00831CF1"/>
    <w:pPr>
      <w:spacing w:before="100" w:beforeAutospacing="1" w:after="100" w:afterAutospacing="1"/>
      <w:outlineLvl w:val="1"/>
    </w:pPr>
    <w:rPr>
      <w:rFonts w:ascii="Times New Roman" w:eastAsiaTheme="minorHAnsi" w:hAnsi="Times New Roman"/>
      <w:b/>
      <w:bCs/>
      <w:sz w:val="36"/>
      <w:szCs w:val="36"/>
    </w:rPr>
  </w:style>
  <w:style w:type="paragraph" w:styleId="Heading4">
    <w:name w:val="heading 4"/>
    <w:basedOn w:val="Normal"/>
    <w:next w:val="Normal"/>
    <w:link w:val="Heading4Char"/>
    <w:uiPriority w:val="9"/>
    <w:semiHidden/>
    <w:unhideWhenUsed/>
    <w:qFormat/>
    <w:rsid w:val="00D23E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CF1"/>
    <w:rPr>
      <w:rFonts w:ascii="Times New Roman" w:hAnsi="Times New Roman" w:cs="Times New Roman"/>
      <w:b/>
      <w:bCs/>
      <w:sz w:val="36"/>
      <w:szCs w:val="36"/>
      <w:lang w:eastAsia="en-GB"/>
    </w:rPr>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CommentTextChar">
    <w:name w:val="Comment Text Char"/>
    <w:basedOn w:val="DefaultParagraphFont"/>
    <w:link w:val="CommentText"/>
    <w:uiPriority w:val="99"/>
    <w:rsid w:val="00831CF1"/>
    <w:rPr>
      <w:sz w:val="20"/>
      <w:szCs w:val="20"/>
    </w:rPr>
  </w:style>
  <w:style w:type="paragraph" w:styleId="CommentText">
    <w:name w:val="annotation text"/>
    <w:basedOn w:val="Normal"/>
    <w:link w:val="CommentTextChar"/>
    <w:uiPriority w:val="99"/>
    <w:unhideWhenUsed/>
    <w:rsid w:val="00831CF1"/>
    <w:pPr>
      <w:spacing w:after="160"/>
    </w:pPr>
    <w:rPr>
      <w:rFonts w:asciiTheme="minorHAnsi" w:eastAsiaTheme="minorHAnsi" w:hAnsiTheme="minorHAnsi" w:cstheme="minorBidi"/>
      <w:sz w:val="20"/>
      <w:lang w:eastAsia="en-US"/>
    </w:rPr>
  </w:style>
  <w:style w:type="character" w:customStyle="1" w:styleId="CommentSubjectChar">
    <w:name w:val="Comment Subject Char"/>
    <w:basedOn w:val="CommentTextChar"/>
    <w:link w:val="CommentSubject"/>
    <w:uiPriority w:val="99"/>
    <w:semiHidden/>
    <w:rsid w:val="00831CF1"/>
    <w:rPr>
      <w:b/>
      <w:bCs/>
      <w:sz w:val="20"/>
      <w:szCs w:val="20"/>
    </w:rPr>
  </w:style>
  <w:style w:type="paragraph" w:styleId="CommentSubject">
    <w:name w:val="annotation subject"/>
    <w:basedOn w:val="CommentText"/>
    <w:next w:val="CommentText"/>
    <w:link w:val="CommentSubjectChar"/>
    <w:uiPriority w:val="99"/>
    <w:semiHidden/>
    <w:unhideWhenUsed/>
    <w:rsid w:val="00831CF1"/>
    <w:rPr>
      <w:b/>
      <w:bCs/>
    </w:rPr>
  </w:style>
  <w:style w:type="character" w:customStyle="1" w:styleId="BalloonTextChar">
    <w:name w:val="Balloon Text Char"/>
    <w:basedOn w:val="DefaultParagraphFont"/>
    <w:link w:val="BalloonText"/>
    <w:uiPriority w:val="99"/>
    <w:semiHidden/>
    <w:rsid w:val="00831CF1"/>
    <w:rPr>
      <w:rFonts w:ascii="Segoe UI" w:hAnsi="Segoe UI" w:cs="Segoe UI"/>
      <w:sz w:val="18"/>
      <w:szCs w:val="18"/>
    </w:rPr>
  </w:style>
  <w:style w:type="paragraph" w:styleId="BalloonText">
    <w:name w:val="Balloon Text"/>
    <w:basedOn w:val="Normal"/>
    <w:link w:val="BalloonTextChar"/>
    <w:uiPriority w:val="99"/>
    <w:semiHidden/>
    <w:unhideWhenUsed/>
    <w:rsid w:val="00831CF1"/>
    <w:rPr>
      <w:rFonts w:ascii="Segoe UI" w:eastAsiaTheme="minorHAnsi" w:hAnsi="Segoe UI" w:cs="Segoe UI"/>
      <w:sz w:val="18"/>
      <w:szCs w:val="18"/>
      <w:lang w:eastAsia="en-US"/>
    </w:rPr>
  </w:style>
  <w:style w:type="character" w:customStyle="1" w:styleId="apple-converted-space">
    <w:name w:val="apple-converted-space"/>
    <w:basedOn w:val="DefaultParagraphFont"/>
    <w:rsid w:val="00831CF1"/>
  </w:style>
  <w:style w:type="paragraph" w:customStyle="1" w:styleId="gdp">
    <w:name w:val="gd_p"/>
    <w:basedOn w:val="Normal"/>
    <w:rsid w:val="00831CF1"/>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831CF1"/>
    <w:pPr>
      <w:autoSpaceDN w:val="0"/>
      <w:spacing w:before="100" w:after="100"/>
    </w:pPr>
    <w:rPr>
      <w:rFonts w:ascii="Times New Roman" w:eastAsiaTheme="minorHAnsi" w:hAnsi="Times New Roman"/>
      <w:sz w:val="24"/>
      <w:szCs w:val="24"/>
    </w:rPr>
  </w:style>
  <w:style w:type="paragraph" w:styleId="Title">
    <w:name w:val="Title"/>
    <w:basedOn w:val="Normal"/>
    <w:next w:val="Normal"/>
    <w:link w:val="TitleChar"/>
    <w:uiPriority w:val="10"/>
    <w:qFormat/>
    <w:rsid w:val="00831CF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1CF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31CF1"/>
    <w:pPr>
      <w:spacing w:after="200"/>
    </w:pPr>
    <w:rPr>
      <w:rFonts w:asciiTheme="minorHAnsi" w:eastAsiaTheme="minorHAnsi" w:hAnsiTheme="minorHAnsi" w:cstheme="minorBidi"/>
      <w:i/>
      <w:iCs/>
      <w:color w:val="44546A" w:themeColor="text2"/>
      <w:sz w:val="18"/>
      <w:szCs w:val="18"/>
      <w:lang w:eastAsia="en-US"/>
    </w:rPr>
  </w:style>
  <w:style w:type="paragraph" w:customStyle="1" w:styleId="Body">
    <w:name w:val="Body"/>
    <w:basedOn w:val="Normal"/>
    <w:uiPriority w:val="99"/>
    <w:rsid w:val="00831CF1"/>
    <w:rPr>
      <w:rFonts w:ascii="Helvetica" w:eastAsiaTheme="minorHAnsi" w:hAnsi="Helvetica" w:cs="Helvetica"/>
      <w:color w:val="000000"/>
      <w:szCs w:val="22"/>
    </w:rPr>
  </w:style>
  <w:style w:type="paragraph" w:customStyle="1" w:styleId="Default">
    <w:name w:val="Default"/>
    <w:rsid w:val="00831CF1"/>
    <w:pPr>
      <w:autoSpaceDE w:val="0"/>
      <w:autoSpaceDN w:val="0"/>
      <w:adjustRightInd w:val="0"/>
      <w:spacing w:after="0" w:line="240" w:lineRule="auto"/>
    </w:pPr>
    <w:rPr>
      <w:rFonts w:ascii="Arial MT Std Light" w:hAnsi="Arial MT Std Light" w:cs="Arial MT Std Light"/>
      <w:color w:val="000000"/>
      <w:sz w:val="24"/>
      <w:szCs w:val="24"/>
    </w:rPr>
  </w:style>
  <w:style w:type="character" w:styleId="FollowedHyperlink">
    <w:name w:val="FollowedHyperlink"/>
    <w:basedOn w:val="DefaultParagraphFont"/>
    <w:uiPriority w:val="99"/>
    <w:semiHidden/>
    <w:unhideWhenUsed/>
    <w:rsid w:val="0084564A"/>
    <w:rPr>
      <w:color w:val="954F72" w:themeColor="followedHyperlink"/>
      <w:u w:val="single"/>
    </w:rPr>
  </w:style>
  <w:style w:type="character" w:styleId="CommentReference">
    <w:name w:val="annotation reference"/>
    <w:basedOn w:val="DefaultParagraphFont"/>
    <w:uiPriority w:val="99"/>
    <w:semiHidden/>
    <w:unhideWhenUsed/>
    <w:rsid w:val="00C67098"/>
    <w:rPr>
      <w:sz w:val="16"/>
      <w:szCs w:val="16"/>
    </w:rPr>
  </w:style>
  <w:style w:type="paragraph" w:styleId="Revision">
    <w:name w:val="Revision"/>
    <w:hidden/>
    <w:uiPriority w:val="99"/>
    <w:semiHidden/>
    <w:rsid w:val="00861B99"/>
    <w:pPr>
      <w:spacing w:after="0" w:line="240" w:lineRule="auto"/>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1F01CF"/>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382A8F"/>
    <w:rPr>
      <w:sz w:val="20"/>
    </w:rPr>
  </w:style>
  <w:style w:type="character" w:customStyle="1" w:styleId="EndnoteTextChar">
    <w:name w:val="Endnote Text Char"/>
    <w:basedOn w:val="DefaultParagraphFont"/>
    <w:link w:val="EndnoteText"/>
    <w:uiPriority w:val="99"/>
    <w:semiHidden/>
    <w:rsid w:val="00382A8F"/>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382A8F"/>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172822"/>
    <w:rPr>
      <w:rFonts w:ascii="Frutiger 45 Light" w:eastAsia="Times New Roman" w:hAnsi="Frutiger 45 Light" w:cs="Times New Roman"/>
      <w:szCs w:val="20"/>
      <w:lang w:eastAsia="en-GB"/>
    </w:rPr>
  </w:style>
  <w:style w:type="character" w:styleId="Strong">
    <w:name w:val="Strong"/>
    <w:basedOn w:val="DefaultParagraphFont"/>
    <w:uiPriority w:val="22"/>
    <w:qFormat/>
    <w:rsid w:val="00DE31C6"/>
    <w:rPr>
      <w:b/>
      <w:bCs/>
    </w:rPr>
  </w:style>
  <w:style w:type="character" w:customStyle="1" w:styleId="Heading4Char">
    <w:name w:val="Heading 4 Char"/>
    <w:basedOn w:val="DefaultParagraphFont"/>
    <w:link w:val="Heading4"/>
    <w:uiPriority w:val="9"/>
    <w:semiHidden/>
    <w:rsid w:val="00D23E96"/>
    <w:rPr>
      <w:rFonts w:asciiTheme="majorHAnsi" w:eastAsiaTheme="majorEastAsia" w:hAnsiTheme="majorHAnsi" w:cstheme="majorBidi"/>
      <w:i/>
      <w:iCs/>
      <w:color w:val="2E74B5" w:themeColor="accent1" w:themeShade="B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889">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3286630">
      <w:bodyDiv w:val="1"/>
      <w:marLeft w:val="0"/>
      <w:marRight w:val="0"/>
      <w:marTop w:val="0"/>
      <w:marBottom w:val="0"/>
      <w:divBdr>
        <w:top w:val="none" w:sz="0" w:space="0" w:color="auto"/>
        <w:left w:val="none" w:sz="0" w:space="0" w:color="auto"/>
        <w:bottom w:val="none" w:sz="0" w:space="0" w:color="auto"/>
        <w:right w:val="none" w:sz="0" w:space="0" w:color="auto"/>
      </w:divBdr>
    </w:div>
    <w:div w:id="62223921">
      <w:bodyDiv w:val="1"/>
      <w:marLeft w:val="0"/>
      <w:marRight w:val="0"/>
      <w:marTop w:val="0"/>
      <w:marBottom w:val="0"/>
      <w:divBdr>
        <w:top w:val="none" w:sz="0" w:space="0" w:color="auto"/>
        <w:left w:val="none" w:sz="0" w:space="0" w:color="auto"/>
        <w:bottom w:val="none" w:sz="0" w:space="0" w:color="auto"/>
        <w:right w:val="none" w:sz="0" w:space="0" w:color="auto"/>
      </w:divBdr>
    </w:div>
    <w:div w:id="85924520">
      <w:bodyDiv w:val="1"/>
      <w:marLeft w:val="0"/>
      <w:marRight w:val="0"/>
      <w:marTop w:val="0"/>
      <w:marBottom w:val="0"/>
      <w:divBdr>
        <w:top w:val="none" w:sz="0" w:space="0" w:color="auto"/>
        <w:left w:val="none" w:sz="0" w:space="0" w:color="auto"/>
        <w:bottom w:val="none" w:sz="0" w:space="0" w:color="auto"/>
        <w:right w:val="none" w:sz="0" w:space="0" w:color="auto"/>
      </w:divBdr>
    </w:div>
    <w:div w:id="104693008">
      <w:bodyDiv w:val="1"/>
      <w:marLeft w:val="0"/>
      <w:marRight w:val="0"/>
      <w:marTop w:val="0"/>
      <w:marBottom w:val="0"/>
      <w:divBdr>
        <w:top w:val="none" w:sz="0" w:space="0" w:color="auto"/>
        <w:left w:val="none" w:sz="0" w:space="0" w:color="auto"/>
        <w:bottom w:val="none" w:sz="0" w:space="0" w:color="auto"/>
        <w:right w:val="none" w:sz="0" w:space="0" w:color="auto"/>
      </w:divBdr>
    </w:div>
    <w:div w:id="251473292">
      <w:bodyDiv w:val="1"/>
      <w:marLeft w:val="0"/>
      <w:marRight w:val="0"/>
      <w:marTop w:val="0"/>
      <w:marBottom w:val="0"/>
      <w:divBdr>
        <w:top w:val="none" w:sz="0" w:space="0" w:color="auto"/>
        <w:left w:val="none" w:sz="0" w:space="0" w:color="auto"/>
        <w:bottom w:val="none" w:sz="0" w:space="0" w:color="auto"/>
        <w:right w:val="none" w:sz="0" w:space="0" w:color="auto"/>
      </w:divBdr>
    </w:div>
    <w:div w:id="282539018">
      <w:bodyDiv w:val="1"/>
      <w:marLeft w:val="0"/>
      <w:marRight w:val="0"/>
      <w:marTop w:val="0"/>
      <w:marBottom w:val="0"/>
      <w:divBdr>
        <w:top w:val="none" w:sz="0" w:space="0" w:color="auto"/>
        <w:left w:val="none" w:sz="0" w:space="0" w:color="auto"/>
        <w:bottom w:val="none" w:sz="0" w:space="0" w:color="auto"/>
        <w:right w:val="none" w:sz="0" w:space="0" w:color="auto"/>
      </w:divBdr>
    </w:div>
    <w:div w:id="362218570">
      <w:bodyDiv w:val="1"/>
      <w:marLeft w:val="0"/>
      <w:marRight w:val="0"/>
      <w:marTop w:val="0"/>
      <w:marBottom w:val="0"/>
      <w:divBdr>
        <w:top w:val="none" w:sz="0" w:space="0" w:color="auto"/>
        <w:left w:val="none" w:sz="0" w:space="0" w:color="auto"/>
        <w:bottom w:val="none" w:sz="0" w:space="0" w:color="auto"/>
        <w:right w:val="none" w:sz="0" w:space="0" w:color="auto"/>
      </w:divBdr>
    </w:div>
    <w:div w:id="363479534">
      <w:bodyDiv w:val="1"/>
      <w:marLeft w:val="0"/>
      <w:marRight w:val="0"/>
      <w:marTop w:val="0"/>
      <w:marBottom w:val="0"/>
      <w:divBdr>
        <w:top w:val="none" w:sz="0" w:space="0" w:color="auto"/>
        <w:left w:val="none" w:sz="0" w:space="0" w:color="auto"/>
        <w:bottom w:val="none" w:sz="0" w:space="0" w:color="auto"/>
        <w:right w:val="none" w:sz="0" w:space="0" w:color="auto"/>
      </w:divBdr>
    </w:div>
    <w:div w:id="401219426">
      <w:bodyDiv w:val="1"/>
      <w:marLeft w:val="0"/>
      <w:marRight w:val="0"/>
      <w:marTop w:val="0"/>
      <w:marBottom w:val="0"/>
      <w:divBdr>
        <w:top w:val="none" w:sz="0" w:space="0" w:color="auto"/>
        <w:left w:val="none" w:sz="0" w:space="0" w:color="auto"/>
        <w:bottom w:val="none" w:sz="0" w:space="0" w:color="auto"/>
        <w:right w:val="none" w:sz="0" w:space="0" w:color="auto"/>
      </w:divBdr>
    </w:div>
    <w:div w:id="403336018">
      <w:bodyDiv w:val="1"/>
      <w:marLeft w:val="0"/>
      <w:marRight w:val="0"/>
      <w:marTop w:val="0"/>
      <w:marBottom w:val="0"/>
      <w:divBdr>
        <w:top w:val="none" w:sz="0" w:space="0" w:color="auto"/>
        <w:left w:val="none" w:sz="0" w:space="0" w:color="auto"/>
        <w:bottom w:val="none" w:sz="0" w:space="0" w:color="auto"/>
        <w:right w:val="none" w:sz="0" w:space="0" w:color="auto"/>
      </w:divBdr>
    </w:div>
    <w:div w:id="409697919">
      <w:bodyDiv w:val="1"/>
      <w:marLeft w:val="0"/>
      <w:marRight w:val="0"/>
      <w:marTop w:val="0"/>
      <w:marBottom w:val="0"/>
      <w:divBdr>
        <w:top w:val="none" w:sz="0" w:space="0" w:color="auto"/>
        <w:left w:val="none" w:sz="0" w:space="0" w:color="auto"/>
        <w:bottom w:val="none" w:sz="0" w:space="0" w:color="auto"/>
        <w:right w:val="none" w:sz="0" w:space="0" w:color="auto"/>
      </w:divBdr>
    </w:div>
    <w:div w:id="429931141">
      <w:bodyDiv w:val="1"/>
      <w:marLeft w:val="0"/>
      <w:marRight w:val="0"/>
      <w:marTop w:val="0"/>
      <w:marBottom w:val="0"/>
      <w:divBdr>
        <w:top w:val="none" w:sz="0" w:space="0" w:color="auto"/>
        <w:left w:val="none" w:sz="0" w:space="0" w:color="auto"/>
        <w:bottom w:val="none" w:sz="0" w:space="0" w:color="auto"/>
        <w:right w:val="none" w:sz="0" w:space="0" w:color="auto"/>
      </w:divBdr>
    </w:div>
    <w:div w:id="443039698">
      <w:bodyDiv w:val="1"/>
      <w:marLeft w:val="0"/>
      <w:marRight w:val="0"/>
      <w:marTop w:val="0"/>
      <w:marBottom w:val="0"/>
      <w:divBdr>
        <w:top w:val="none" w:sz="0" w:space="0" w:color="auto"/>
        <w:left w:val="none" w:sz="0" w:space="0" w:color="auto"/>
        <w:bottom w:val="none" w:sz="0" w:space="0" w:color="auto"/>
        <w:right w:val="none" w:sz="0" w:space="0" w:color="auto"/>
      </w:divBdr>
    </w:div>
    <w:div w:id="491603368">
      <w:bodyDiv w:val="1"/>
      <w:marLeft w:val="0"/>
      <w:marRight w:val="0"/>
      <w:marTop w:val="0"/>
      <w:marBottom w:val="0"/>
      <w:divBdr>
        <w:top w:val="none" w:sz="0" w:space="0" w:color="auto"/>
        <w:left w:val="none" w:sz="0" w:space="0" w:color="auto"/>
        <w:bottom w:val="none" w:sz="0" w:space="0" w:color="auto"/>
        <w:right w:val="none" w:sz="0" w:space="0" w:color="auto"/>
      </w:divBdr>
    </w:div>
    <w:div w:id="523402720">
      <w:bodyDiv w:val="1"/>
      <w:marLeft w:val="0"/>
      <w:marRight w:val="0"/>
      <w:marTop w:val="0"/>
      <w:marBottom w:val="0"/>
      <w:divBdr>
        <w:top w:val="none" w:sz="0" w:space="0" w:color="auto"/>
        <w:left w:val="none" w:sz="0" w:space="0" w:color="auto"/>
        <w:bottom w:val="none" w:sz="0" w:space="0" w:color="auto"/>
        <w:right w:val="none" w:sz="0" w:space="0" w:color="auto"/>
      </w:divBdr>
    </w:div>
    <w:div w:id="529683326">
      <w:bodyDiv w:val="1"/>
      <w:marLeft w:val="0"/>
      <w:marRight w:val="0"/>
      <w:marTop w:val="0"/>
      <w:marBottom w:val="0"/>
      <w:divBdr>
        <w:top w:val="none" w:sz="0" w:space="0" w:color="auto"/>
        <w:left w:val="none" w:sz="0" w:space="0" w:color="auto"/>
        <w:bottom w:val="none" w:sz="0" w:space="0" w:color="auto"/>
        <w:right w:val="none" w:sz="0" w:space="0" w:color="auto"/>
      </w:divBdr>
    </w:div>
    <w:div w:id="536815195">
      <w:bodyDiv w:val="1"/>
      <w:marLeft w:val="0"/>
      <w:marRight w:val="0"/>
      <w:marTop w:val="0"/>
      <w:marBottom w:val="0"/>
      <w:divBdr>
        <w:top w:val="none" w:sz="0" w:space="0" w:color="auto"/>
        <w:left w:val="none" w:sz="0" w:space="0" w:color="auto"/>
        <w:bottom w:val="none" w:sz="0" w:space="0" w:color="auto"/>
        <w:right w:val="none" w:sz="0" w:space="0" w:color="auto"/>
      </w:divBdr>
    </w:div>
    <w:div w:id="597719638">
      <w:bodyDiv w:val="1"/>
      <w:marLeft w:val="0"/>
      <w:marRight w:val="0"/>
      <w:marTop w:val="0"/>
      <w:marBottom w:val="0"/>
      <w:divBdr>
        <w:top w:val="none" w:sz="0" w:space="0" w:color="auto"/>
        <w:left w:val="none" w:sz="0" w:space="0" w:color="auto"/>
        <w:bottom w:val="none" w:sz="0" w:space="0" w:color="auto"/>
        <w:right w:val="none" w:sz="0" w:space="0" w:color="auto"/>
      </w:divBdr>
    </w:div>
    <w:div w:id="732460440">
      <w:bodyDiv w:val="1"/>
      <w:marLeft w:val="0"/>
      <w:marRight w:val="0"/>
      <w:marTop w:val="0"/>
      <w:marBottom w:val="0"/>
      <w:divBdr>
        <w:top w:val="none" w:sz="0" w:space="0" w:color="auto"/>
        <w:left w:val="none" w:sz="0" w:space="0" w:color="auto"/>
        <w:bottom w:val="none" w:sz="0" w:space="0" w:color="auto"/>
        <w:right w:val="none" w:sz="0" w:space="0" w:color="auto"/>
      </w:divBdr>
    </w:div>
    <w:div w:id="769737692">
      <w:bodyDiv w:val="1"/>
      <w:marLeft w:val="0"/>
      <w:marRight w:val="0"/>
      <w:marTop w:val="0"/>
      <w:marBottom w:val="0"/>
      <w:divBdr>
        <w:top w:val="none" w:sz="0" w:space="0" w:color="auto"/>
        <w:left w:val="none" w:sz="0" w:space="0" w:color="auto"/>
        <w:bottom w:val="none" w:sz="0" w:space="0" w:color="auto"/>
        <w:right w:val="none" w:sz="0" w:space="0" w:color="auto"/>
      </w:divBdr>
    </w:div>
    <w:div w:id="791049073">
      <w:bodyDiv w:val="1"/>
      <w:marLeft w:val="0"/>
      <w:marRight w:val="0"/>
      <w:marTop w:val="0"/>
      <w:marBottom w:val="0"/>
      <w:divBdr>
        <w:top w:val="none" w:sz="0" w:space="0" w:color="auto"/>
        <w:left w:val="none" w:sz="0" w:space="0" w:color="auto"/>
        <w:bottom w:val="none" w:sz="0" w:space="0" w:color="auto"/>
        <w:right w:val="none" w:sz="0" w:space="0" w:color="auto"/>
      </w:divBdr>
    </w:div>
    <w:div w:id="815076343">
      <w:bodyDiv w:val="1"/>
      <w:marLeft w:val="0"/>
      <w:marRight w:val="0"/>
      <w:marTop w:val="0"/>
      <w:marBottom w:val="0"/>
      <w:divBdr>
        <w:top w:val="none" w:sz="0" w:space="0" w:color="auto"/>
        <w:left w:val="none" w:sz="0" w:space="0" w:color="auto"/>
        <w:bottom w:val="none" w:sz="0" w:space="0" w:color="auto"/>
        <w:right w:val="none" w:sz="0" w:space="0" w:color="auto"/>
      </w:divBdr>
    </w:div>
    <w:div w:id="842402180">
      <w:bodyDiv w:val="1"/>
      <w:marLeft w:val="0"/>
      <w:marRight w:val="0"/>
      <w:marTop w:val="0"/>
      <w:marBottom w:val="0"/>
      <w:divBdr>
        <w:top w:val="none" w:sz="0" w:space="0" w:color="auto"/>
        <w:left w:val="none" w:sz="0" w:space="0" w:color="auto"/>
        <w:bottom w:val="none" w:sz="0" w:space="0" w:color="auto"/>
        <w:right w:val="none" w:sz="0" w:space="0" w:color="auto"/>
      </w:divBdr>
    </w:div>
    <w:div w:id="895358161">
      <w:bodyDiv w:val="1"/>
      <w:marLeft w:val="0"/>
      <w:marRight w:val="0"/>
      <w:marTop w:val="0"/>
      <w:marBottom w:val="0"/>
      <w:divBdr>
        <w:top w:val="none" w:sz="0" w:space="0" w:color="auto"/>
        <w:left w:val="none" w:sz="0" w:space="0" w:color="auto"/>
        <w:bottom w:val="none" w:sz="0" w:space="0" w:color="auto"/>
        <w:right w:val="none" w:sz="0" w:space="0" w:color="auto"/>
      </w:divBdr>
    </w:div>
    <w:div w:id="925725690">
      <w:bodyDiv w:val="1"/>
      <w:marLeft w:val="0"/>
      <w:marRight w:val="0"/>
      <w:marTop w:val="0"/>
      <w:marBottom w:val="0"/>
      <w:divBdr>
        <w:top w:val="none" w:sz="0" w:space="0" w:color="auto"/>
        <w:left w:val="none" w:sz="0" w:space="0" w:color="auto"/>
        <w:bottom w:val="none" w:sz="0" w:space="0" w:color="auto"/>
        <w:right w:val="none" w:sz="0" w:space="0" w:color="auto"/>
      </w:divBdr>
    </w:div>
    <w:div w:id="930354841">
      <w:bodyDiv w:val="1"/>
      <w:marLeft w:val="0"/>
      <w:marRight w:val="0"/>
      <w:marTop w:val="0"/>
      <w:marBottom w:val="0"/>
      <w:divBdr>
        <w:top w:val="none" w:sz="0" w:space="0" w:color="auto"/>
        <w:left w:val="none" w:sz="0" w:space="0" w:color="auto"/>
        <w:bottom w:val="none" w:sz="0" w:space="0" w:color="auto"/>
        <w:right w:val="none" w:sz="0" w:space="0" w:color="auto"/>
      </w:divBdr>
    </w:div>
    <w:div w:id="1037467397">
      <w:bodyDiv w:val="1"/>
      <w:marLeft w:val="0"/>
      <w:marRight w:val="0"/>
      <w:marTop w:val="0"/>
      <w:marBottom w:val="0"/>
      <w:divBdr>
        <w:top w:val="none" w:sz="0" w:space="0" w:color="auto"/>
        <w:left w:val="none" w:sz="0" w:space="0" w:color="auto"/>
        <w:bottom w:val="none" w:sz="0" w:space="0" w:color="auto"/>
        <w:right w:val="none" w:sz="0" w:space="0" w:color="auto"/>
      </w:divBdr>
    </w:div>
    <w:div w:id="1306277374">
      <w:bodyDiv w:val="1"/>
      <w:marLeft w:val="0"/>
      <w:marRight w:val="0"/>
      <w:marTop w:val="0"/>
      <w:marBottom w:val="0"/>
      <w:divBdr>
        <w:top w:val="none" w:sz="0" w:space="0" w:color="auto"/>
        <w:left w:val="none" w:sz="0" w:space="0" w:color="auto"/>
        <w:bottom w:val="none" w:sz="0" w:space="0" w:color="auto"/>
        <w:right w:val="none" w:sz="0" w:space="0" w:color="auto"/>
      </w:divBdr>
    </w:div>
    <w:div w:id="135523214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387485763">
      <w:bodyDiv w:val="1"/>
      <w:marLeft w:val="0"/>
      <w:marRight w:val="0"/>
      <w:marTop w:val="0"/>
      <w:marBottom w:val="0"/>
      <w:divBdr>
        <w:top w:val="none" w:sz="0" w:space="0" w:color="auto"/>
        <w:left w:val="none" w:sz="0" w:space="0" w:color="auto"/>
        <w:bottom w:val="none" w:sz="0" w:space="0" w:color="auto"/>
        <w:right w:val="none" w:sz="0" w:space="0" w:color="auto"/>
      </w:divBdr>
    </w:div>
    <w:div w:id="1398556553">
      <w:bodyDiv w:val="1"/>
      <w:marLeft w:val="0"/>
      <w:marRight w:val="0"/>
      <w:marTop w:val="0"/>
      <w:marBottom w:val="0"/>
      <w:divBdr>
        <w:top w:val="none" w:sz="0" w:space="0" w:color="auto"/>
        <w:left w:val="none" w:sz="0" w:space="0" w:color="auto"/>
        <w:bottom w:val="none" w:sz="0" w:space="0" w:color="auto"/>
        <w:right w:val="none" w:sz="0" w:space="0" w:color="auto"/>
      </w:divBdr>
    </w:div>
    <w:div w:id="1408108262">
      <w:bodyDiv w:val="1"/>
      <w:marLeft w:val="0"/>
      <w:marRight w:val="0"/>
      <w:marTop w:val="0"/>
      <w:marBottom w:val="0"/>
      <w:divBdr>
        <w:top w:val="none" w:sz="0" w:space="0" w:color="auto"/>
        <w:left w:val="none" w:sz="0" w:space="0" w:color="auto"/>
        <w:bottom w:val="none" w:sz="0" w:space="0" w:color="auto"/>
        <w:right w:val="none" w:sz="0" w:space="0" w:color="auto"/>
      </w:divBdr>
    </w:div>
    <w:div w:id="1436364393">
      <w:bodyDiv w:val="1"/>
      <w:marLeft w:val="0"/>
      <w:marRight w:val="0"/>
      <w:marTop w:val="0"/>
      <w:marBottom w:val="0"/>
      <w:divBdr>
        <w:top w:val="none" w:sz="0" w:space="0" w:color="auto"/>
        <w:left w:val="none" w:sz="0" w:space="0" w:color="auto"/>
        <w:bottom w:val="none" w:sz="0" w:space="0" w:color="auto"/>
        <w:right w:val="none" w:sz="0" w:space="0" w:color="auto"/>
      </w:divBdr>
    </w:div>
    <w:div w:id="1447657012">
      <w:bodyDiv w:val="1"/>
      <w:marLeft w:val="0"/>
      <w:marRight w:val="0"/>
      <w:marTop w:val="0"/>
      <w:marBottom w:val="0"/>
      <w:divBdr>
        <w:top w:val="none" w:sz="0" w:space="0" w:color="auto"/>
        <w:left w:val="none" w:sz="0" w:space="0" w:color="auto"/>
        <w:bottom w:val="none" w:sz="0" w:space="0" w:color="auto"/>
        <w:right w:val="none" w:sz="0" w:space="0" w:color="auto"/>
      </w:divBdr>
    </w:div>
    <w:div w:id="1488938813">
      <w:bodyDiv w:val="1"/>
      <w:marLeft w:val="0"/>
      <w:marRight w:val="0"/>
      <w:marTop w:val="0"/>
      <w:marBottom w:val="0"/>
      <w:divBdr>
        <w:top w:val="none" w:sz="0" w:space="0" w:color="auto"/>
        <w:left w:val="none" w:sz="0" w:space="0" w:color="auto"/>
        <w:bottom w:val="none" w:sz="0" w:space="0" w:color="auto"/>
        <w:right w:val="none" w:sz="0" w:space="0" w:color="auto"/>
      </w:divBdr>
    </w:div>
    <w:div w:id="1528104232">
      <w:bodyDiv w:val="1"/>
      <w:marLeft w:val="0"/>
      <w:marRight w:val="0"/>
      <w:marTop w:val="0"/>
      <w:marBottom w:val="0"/>
      <w:divBdr>
        <w:top w:val="none" w:sz="0" w:space="0" w:color="auto"/>
        <w:left w:val="none" w:sz="0" w:space="0" w:color="auto"/>
        <w:bottom w:val="none" w:sz="0" w:space="0" w:color="auto"/>
        <w:right w:val="none" w:sz="0" w:space="0" w:color="auto"/>
      </w:divBdr>
    </w:div>
    <w:div w:id="1530803105">
      <w:bodyDiv w:val="1"/>
      <w:marLeft w:val="0"/>
      <w:marRight w:val="0"/>
      <w:marTop w:val="0"/>
      <w:marBottom w:val="0"/>
      <w:divBdr>
        <w:top w:val="none" w:sz="0" w:space="0" w:color="auto"/>
        <w:left w:val="none" w:sz="0" w:space="0" w:color="auto"/>
        <w:bottom w:val="none" w:sz="0" w:space="0" w:color="auto"/>
        <w:right w:val="none" w:sz="0" w:space="0" w:color="auto"/>
      </w:divBdr>
    </w:div>
    <w:div w:id="1548293236">
      <w:bodyDiv w:val="1"/>
      <w:marLeft w:val="0"/>
      <w:marRight w:val="0"/>
      <w:marTop w:val="0"/>
      <w:marBottom w:val="0"/>
      <w:divBdr>
        <w:top w:val="none" w:sz="0" w:space="0" w:color="auto"/>
        <w:left w:val="none" w:sz="0" w:space="0" w:color="auto"/>
        <w:bottom w:val="none" w:sz="0" w:space="0" w:color="auto"/>
        <w:right w:val="none" w:sz="0" w:space="0" w:color="auto"/>
      </w:divBdr>
    </w:div>
    <w:div w:id="1711538504">
      <w:bodyDiv w:val="1"/>
      <w:marLeft w:val="0"/>
      <w:marRight w:val="0"/>
      <w:marTop w:val="0"/>
      <w:marBottom w:val="0"/>
      <w:divBdr>
        <w:top w:val="none" w:sz="0" w:space="0" w:color="auto"/>
        <w:left w:val="none" w:sz="0" w:space="0" w:color="auto"/>
        <w:bottom w:val="none" w:sz="0" w:space="0" w:color="auto"/>
        <w:right w:val="none" w:sz="0" w:space="0" w:color="auto"/>
      </w:divBdr>
    </w:div>
    <w:div w:id="1872377585">
      <w:bodyDiv w:val="1"/>
      <w:marLeft w:val="0"/>
      <w:marRight w:val="0"/>
      <w:marTop w:val="0"/>
      <w:marBottom w:val="0"/>
      <w:divBdr>
        <w:top w:val="none" w:sz="0" w:space="0" w:color="auto"/>
        <w:left w:val="none" w:sz="0" w:space="0" w:color="auto"/>
        <w:bottom w:val="none" w:sz="0" w:space="0" w:color="auto"/>
        <w:right w:val="none" w:sz="0" w:space="0" w:color="auto"/>
      </w:divBdr>
    </w:div>
    <w:div w:id="1882816444">
      <w:bodyDiv w:val="1"/>
      <w:marLeft w:val="0"/>
      <w:marRight w:val="0"/>
      <w:marTop w:val="0"/>
      <w:marBottom w:val="0"/>
      <w:divBdr>
        <w:top w:val="none" w:sz="0" w:space="0" w:color="auto"/>
        <w:left w:val="none" w:sz="0" w:space="0" w:color="auto"/>
        <w:bottom w:val="none" w:sz="0" w:space="0" w:color="auto"/>
        <w:right w:val="none" w:sz="0" w:space="0" w:color="auto"/>
      </w:divBdr>
    </w:div>
    <w:div w:id="1920747530">
      <w:bodyDiv w:val="1"/>
      <w:marLeft w:val="0"/>
      <w:marRight w:val="0"/>
      <w:marTop w:val="0"/>
      <w:marBottom w:val="0"/>
      <w:divBdr>
        <w:top w:val="none" w:sz="0" w:space="0" w:color="auto"/>
        <w:left w:val="none" w:sz="0" w:space="0" w:color="auto"/>
        <w:bottom w:val="none" w:sz="0" w:space="0" w:color="auto"/>
        <w:right w:val="none" w:sz="0" w:space="0" w:color="auto"/>
      </w:divBdr>
    </w:div>
    <w:div w:id="1936594346">
      <w:bodyDiv w:val="1"/>
      <w:marLeft w:val="0"/>
      <w:marRight w:val="0"/>
      <w:marTop w:val="0"/>
      <w:marBottom w:val="0"/>
      <w:divBdr>
        <w:top w:val="none" w:sz="0" w:space="0" w:color="auto"/>
        <w:left w:val="none" w:sz="0" w:space="0" w:color="auto"/>
        <w:bottom w:val="none" w:sz="0" w:space="0" w:color="auto"/>
        <w:right w:val="none" w:sz="0" w:space="0" w:color="auto"/>
      </w:divBdr>
    </w:div>
    <w:div w:id="1958222270">
      <w:bodyDiv w:val="1"/>
      <w:marLeft w:val="0"/>
      <w:marRight w:val="0"/>
      <w:marTop w:val="0"/>
      <w:marBottom w:val="0"/>
      <w:divBdr>
        <w:top w:val="none" w:sz="0" w:space="0" w:color="auto"/>
        <w:left w:val="none" w:sz="0" w:space="0" w:color="auto"/>
        <w:bottom w:val="none" w:sz="0" w:space="0" w:color="auto"/>
        <w:right w:val="none" w:sz="0" w:space="0" w:color="auto"/>
      </w:divBdr>
    </w:div>
    <w:div w:id="1975327527">
      <w:bodyDiv w:val="1"/>
      <w:marLeft w:val="0"/>
      <w:marRight w:val="0"/>
      <w:marTop w:val="0"/>
      <w:marBottom w:val="0"/>
      <w:divBdr>
        <w:top w:val="none" w:sz="0" w:space="0" w:color="auto"/>
        <w:left w:val="none" w:sz="0" w:space="0" w:color="auto"/>
        <w:bottom w:val="none" w:sz="0" w:space="0" w:color="auto"/>
        <w:right w:val="none" w:sz="0" w:space="0" w:color="auto"/>
      </w:divBdr>
    </w:div>
    <w:div w:id="2056199156">
      <w:bodyDiv w:val="1"/>
      <w:marLeft w:val="0"/>
      <w:marRight w:val="0"/>
      <w:marTop w:val="0"/>
      <w:marBottom w:val="0"/>
      <w:divBdr>
        <w:top w:val="none" w:sz="0" w:space="0" w:color="auto"/>
        <w:left w:val="none" w:sz="0" w:space="0" w:color="auto"/>
        <w:bottom w:val="none" w:sz="0" w:space="0" w:color="auto"/>
        <w:right w:val="none" w:sz="0" w:space="0" w:color="auto"/>
      </w:divBdr>
    </w:div>
    <w:div w:id="20780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bruce@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8C4BFC2714A8FAF54575BDC87890C"/>
        <w:category>
          <w:name w:val="General"/>
          <w:gallery w:val="placeholder"/>
        </w:category>
        <w:types>
          <w:type w:val="bbPlcHdr"/>
        </w:types>
        <w:behaviors>
          <w:behavior w:val="content"/>
        </w:behaviors>
        <w:guid w:val="{F5B8DDE6-E33F-478B-9300-7D765DCE11AE}"/>
      </w:docPartPr>
      <w:docPartBody>
        <w:p w:rsidR="00A13ED1" w:rsidRDefault="00F23F9B" w:rsidP="00F23F9B">
          <w:pPr>
            <w:pStyle w:val="DEF8C4BFC2714A8FAF54575BDC87890C"/>
          </w:pPr>
          <w:r w:rsidRPr="00FB1144">
            <w:rPr>
              <w:rStyle w:val="PlaceholderText"/>
            </w:rPr>
            <w:t>Click here to enter text.</w:t>
          </w:r>
        </w:p>
      </w:docPartBody>
    </w:docPart>
    <w:docPart>
      <w:docPartPr>
        <w:name w:val="4907BD1643D7442F8C60DE188ED6DD02"/>
        <w:category>
          <w:name w:val="General"/>
          <w:gallery w:val="placeholder"/>
        </w:category>
        <w:types>
          <w:type w:val="bbPlcHdr"/>
        </w:types>
        <w:behaviors>
          <w:behavior w:val="content"/>
        </w:behaviors>
        <w:guid w:val="{A96516E9-D7C5-410F-B091-88EEA18A7A10}"/>
      </w:docPartPr>
      <w:docPartBody>
        <w:p w:rsidR="00A13ED1" w:rsidRDefault="00F23F9B" w:rsidP="00F23F9B">
          <w:pPr>
            <w:pStyle w:val="4907BD1643D7442F8C60DE188ED6DD0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9B"/>
    <w:rsid w:val="00A13ED1"/>
    <w:rsid w:val="00F2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F9B"/>
    <w:rPr>
      <w:color w:val="808080"/>
    </w:rPr>
  </w:style>
  <w:style w:type="paragraph" w:customStyle="1" w:styleId="DEF8C4BFC2714A8FAF54575BDC87890C">
    <w:name w:val="DEF8C4BFC2714A8FAF54575BDC87890C"/>
    <w:rsid w:val="00F23F9B"/>
  </w:style>
  <w:style w:type="paragraph" w:customStyle="1" w:styleId="4907BD1643D7442F8C60DE188ED6DD02">
    <w:name w:val="4907BD1643D7442F8C60DE188ED6DD02"/>
    <w:rsid w:val="00F23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4BB8DC808C3468AF23E67A4E9C938" ma:contentTypeVersion="3" ma:contentTypeDescription="Create a new document." ma:contentTypeScope="" ma:versionID="f6e2f69a9a0ade5d5921bf6509916325">
  <xsd:schema xmlns:xsd="http://www.w3.org/2001/XMLSchema" xmlns:xs="http://www.w3.org/2001/XMLSchema" xmlns:p="http://schemas.microsoft.com/office/2006/metadata/properties" xmlns:ns2="da78a2dc-9610-4d54-816b-b0e94f428046" targetNamespace="http://schemas.microsoft.com/office/2006/metadata/properties" ma:root="true" ma:fieldsID="231159038a6c406dada2b8597ac11f6d" ns2:_="">
    <xsd:import namespace="da78a2dc-9610-4d54-816b-b0e94f4280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a2dc-9610-4d54-816b-b0e94f4280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6EA853AD-2224-458F-B438-FE0C736F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a2dc-9610-4d54-816b-b0e94f42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schemas.microsoft.com/office/2006/metadata/properties"/>
    <ds:schemaRef ds:uri="http://schemas.microsoft.com/office/infopath/2007/PartnerControls"/>
    <ds:schemaRef ds:uri="da78a2dc-9610-4d54-816b-b0e94f428046"/>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998617-A986-4F9A-85CB-612E0746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9BEE020</Template>
  <TotalTime>3</TotalTime>
  <Pages>8</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Member Meeting Report - Evaluation report</vt:lpstr>
    </vt:vector>
  </TitlesOfParts>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 - Evaluation report</dc:title>
  <dc:subject/>
  <dc:creator>Frances Marshall</dc:creator>
  <cp:keywords/>
  <dc:description/>
  <cp:lastModifiedBy>Alexander Saul</cp:lastModifiedBy>
  <cp:revision>6</cp:revision>
  <cp:lastPrinted>2019-10-18T11:50:00Z</cp:lastPrinted>
  <dcterms:created xsi:type="dcterms:W3CDTF">2019-10-24T13:02:00Z</dcterms:created>
  <dcterms:modified xsi:type="dcterms:W3CDTF">2019-10-25T14:08:00Z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0x01010047B4BB8DC808C3468AF23E67A4E9C938</vt:lpwstr>
  </property>
  <property fmtid="{D5CDD505-2E9C-101B-9397-08002B2CF9AE}" pid="3" name="LGA Template">
    <vt:lpwstr>Template</vt:lpwstr>
  </property>
  <property fmtid="{D5CDD505-2E9C-101B-9397-08002B2CF9AE}" pid="4" name="TaxKeyword">
    <vt:lpwstr/>
  </property>
</Properties>
</file>